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370B0" w14:textId="7E97487E" w:rsidR="00260A26" w:rsidRPr="002F2711" w:rsidRDefault="00260A26" w:rsidP="002F2711">
      <w:pPr>
        <w:jc w:val="both"/>
        <w:rPr>
          <w:rFonts w:ascii="Times New Roman" w:hAnsi="Times New Roman" w:cs="Times New Roman"/>
          <w:b/>
          <w:sz w:val="20"/>
          <w:szCs w:val="20"/>
        </w:rPr>
      </w:pPr>
      <w:r w:rsidRPr="002F2711">
        <w:rPr>
          <w:rFonts w:ascii="Times New Roman" w:hAnsi="Times New Roman" w:cs="Times New Roman"/>
          <w:b/>
          <w:sz w:val="20"/>
          <w:szCs w:val="20"/>
        </w:rPr>
        <w:t xml:space="preserve">DEMOGRAPHIC AND CLINICAL DETERMINANTS OF OBESITY AMONG PUBLIC </w:t>
      </w:r>
      <w:r w:rsidR="008645F9" w:rsidRPr="002F2711">
        <w:rPr>
          <w:rFonts w:ascii="Times New Roman" w:hAnsi="Times New Roman" w:cs="Times New Roman"/>
          <w:b/>
          <w:sz w:val="20"/>
          <w:szCs w:val="20"/>
        </w:rPr>
        <w:t xml:space="preserve">CIVIL SERVICE </w:t>
      </w:r>
      <w:r w:rsidRPr="002F2711">
        <w:rPr>
          <w:rFonts w:ascii="Times New Roman" w:hAnsi="Times New Roman" w:cs="Times New Roman"/>
          <w:b/>
          <w:sz w:val="20"/>
          <w:szCs w:val="20"/>
        </w:rPr>
        <w:t>WORKERS IN ONDO STATE, N</w:t>
      </w:r>
      <w:r w:rsidR="00AF34C8" w:rsidRPr="002F2711">
        <w:rPr>
          <w:rFonts w:ascii="Times New Roman" w:hAnsi="Times New Roman" w:cs="Times New Roman"/>
          <w:b/>
          <w:sz w:val="20"/>
          <w:szCs w:val="20"/>
        </w:rPr>
        <w:t>IGERIA: A CROSS-SECTIONAL STUDY</w:t>
      </w:r>
    </w:p>
    <w:p w14:paraId="677584F3" w14:textId="77777777" w:rsidR="00092233" w:rsidRPr="002F2711" w:rsidRDefault="00092233" w:rsidP="002F2711">
      <w:pPr>
        <w:jc w:val="both"/>
        <w:rPr>
          <w:rFonts w:ascii="Times New Roman" w:hAnsi="Times New Roman" w:cs="Times New Roman"/>
          <w:sz w:val="20"/>
          <w:szCs w:val="20"/>
        </w:rPr>
      </w:pPr>
    </w:p>
    <w:p w14:paraId="7DD1D266" w14:textId="10B6CF39" w:rsidR="00260A26" w:rsidRPr="002F2711" w:rsidRDefault="00260A26" w:rsidP="002F2711">
      <w:pPr>
        <w:jc w:val="both"/>
        <w:rPr>
          <w:rFonts w:ascii="Times New Roman" w:hAnsi="Times New Roman" w:cs="Times New Roman"/>
          <w:sz w:val="20"/>
          <w:szCs w:val="20"/>
          <w:vertAlign w:val="superscript"/>
        </w:rPr>
      </w:pPr>
      <w:r w:rsidRPr="002F2711">
        <w:rPr>
          <w:rFonts w:ascii="Times New Roman" w:hAnsi="Times New Roman" w:cs="Times New Roman"/>
          <w:sz w:val="20"/>
          <w:szCs w:val="20"/>
        </w:rPr>
        <w:t>ISAAC ALADENIYI</w:t>
      </w:r>
      <w:r w:rsidRPr="002F2711">
        <w:rPr>
          <w:rFonts w:ascii="Times New Roman" w:hAnsi="Times New Roman" w:cs="Times New Roman"/>
          <w:sz w:val="20"/>
          <w:szCs w:val="20"/>
          <w:vertAlign w:val="superscript"/>
        </w:rPr>
        <w:t>1</w:t>
      </w:r>
      <w:r w:rsidRPr="002F2711">
        <w:rPr>
          <w:rFonts w:ascii="Times New Roman" w:hAnsi="Times New Roman" w:cs="Times New Roman"/>
          <w:sz w:val="20"/>
          <w:szCs w:val="20"/>
        </w:rPr>
        <w:t>, *OLADELE VINCENT ADENIYI</w:t>
      </w:r>
      <w:r w:rsidRPr="002F2711">
        <w:rPr>
          <w:rFonts w:ascii="Times New Roman" w:hAnsi="Times New Roman" w:cs="Times New Roman"/>
          <w:sz w:val="20"/>
          <w:szCs w:val="20"/>
          <w:vertAlign w:val="superscript"/>
        </w:rPr>
        <w:t>2</w:t>
      </w:r>
      <w:r w:rsidRPr="002F2711">
        <w:rPr>
          <w:rFonts w:ascii="Times New Roman" w:hAnsi="Times New Roman" w:cs="Times New Roman"/>
          <w:sz w:val="20"/>
          <w:szCs w:val="20"/>
        </w:rPr>
        <w:t>, OLUFUNMILAYO FAWOLE</w:t>
      </w:r>
      <w:r w:rsidRPr="002F2711">
        <w:rPr>
          <w:rFonts w:ascii="Times New Roman" w:hAnsi="Times New Roman" w:cs="Times New Roman"/>
          <w:sz w:val="20"/>
          <w:szCs w:val="20"/>
          <w:vertAlign w:val="superscript"/>
        </w:rPr>
        <w:t>3</w:t>
      </w:r>
      <w:r w:rsidRPr="002F2711">
        <w:rPr>
          <w:rFonts w:ascii="Times New Roman" w:hAnsi="Times New Roman" w:cs="Times New Roman"/>
          <w:sz w:val="20"/>
          <w:szCs w:val="20"/>
        </w:rPr>
        <w:t>, MARY ADEOLU</w:t>
      </w:r>
      <w:r w:rsidRPr="002F2711">
        <w:rPr>
          <w:rFonts w:ascii="Times New Roman" w:hAnsi="Times New Roman" w:cs="Times New Roman"/>
          <w:sz w:val="20"/>
          <w:szCs w:val="20"/>
          <w:vertAlign w:val="superscript"/>
        </w:rPr>
        <w:t>4</w:t>
      </w:r>
      <w:r w:rsidRPr="002F2711">
        <w:rPr>
          <w:rFonts w:ascii="Times New Roman" w:hAnsi="Times New Roman" w:cs="Times New Roman"/>
          <w:sz w:val="20"/>
          <w:szCs w:val="20"/>
        </w:rPr>
        <w:t>, DANIEL TER GOON</w:t>
      </w:r>
      <w:r w:rsidRPr="002F2711">
        <w:rPr>
          <w:rFonts w:ascii="Times New Roman" w:hAnsi="Times New Roman" w:cs="Times New Roman"/>
          <w:sz w:val="20"/>
          <w:szCs w:val="20"/>
          <w:vertAlign w:val="superscript"/>
        </w:rPr>
        <w:t>5</w:t>
      </w:r>
      <w:r w:rsidRPr="002F2711">
        <w:rPr>
          <w:rFonts w:ascii="Times New Roman" w:hAnsi="Times New Roman" w:cs="Times New Roman"/>
          <w:sz w:val="20"/>
          <w:szCs w:val="20"/>
        </w:rPr>
        <w:t>, ANTHONY IDOWU AJAYI</w:t>
      </w:r>
      <w:r w:rsidRPr="002F2711">
        <w:rPr>
          <w:rFonts w:ascii="Times New Roman" w:hAnsi="Times New Roman" w:cs="Times New Roman"/>
          <w:sz w:val="20"/>
          <w:szCs w:val="20"/>
          <w:vertAlign w:val="superscript"/>
        </w:rPr>
        <w:t>6</w:t>
      </w:r>
      <w:r w:rsidRPr="002F2711">
        <w:rPr>
          <w:rFonts w:ascii="Times New Roman" w:hAnsi="Times New Roman" w:cs="Times New Roman"/>
          <w:sz w:val="20"/>
          <w:szCs w:val="20"/>
        </w:rPr>
        <w:t xml:space="preserve">, </w:t>
      </w:r>
      <w:r w:rsidR="00BA4815" w:rsidRPr="002F2711">
        <w:rPr>
          <w:rFonts w:ascii="Times New Roman" w:hAnsi="Times New Roman" w:cs="Times New Roman"/>
          <w:sz w:val="20"/>
          <w:szCs w:val="20"/>
        </w:rPr>
        <w:t>EYITAYO</w:t>
      </w:r>
      <w:r w:rsidRPr="002F2711">
        <w:rPr>
          <w:rFonts w:ascii="Times New Roman" w:hAnsi="Times New Roman" w:cs="Times New Roman"/>
          <w:sz w:val="20"/>
          <w:szCs w:val="20"/>
        </w:rPr>
        <w:t xml:space="preserve"> </w:t>
      </w:r>
      <w:r w:rsidR="005540C9" w:rsidRPr="002F2711">
        <w:rPr>
          <w:rFonts w:ascii="Times New Roman" w:hAnsi="Times New Roman" w:cs="Times New Roman"/>
          <w:sz w:val="20"/>
          <w:szCs w:val="20"/>
        </w:rPr>
        <w:t xml:space="preserve">OMOLARA </w:t>
      </w:r>
      <w:r w:rsidRPr="002F2711">
        <w:rPr>
          <w:rFonts w:ascii="Times New Roman" w:hAnsi="Times New Roman" w:cs="Times New Roman"/>
          <w:sz w:val="20"/>
          <w:szCs w:val="20"/>
        </w:rPr>
        <w:t>OWOLABI</w:t>
      </w:r>
      <w:r w:rsidR="008645F9" w:rsidRPr="002F2711">
        <w:rPr>
          <w:rFonts w:ascii="Times New Roman" w:hAnsi="Times New Roman" w:cs="Times New Roman"/>
          <w:sz w:val="20"/>
          <w:szCs w:val="20"/>
          <w:vertAlign w:val="superscript"/>
        </w:rPr>
        <w:t>7</w:t>
      </w:r>
    </w:p>
    <w:p w14:paraId="75818E4F" w14:textId="77777777" w:rsidR="00260A26" w:rsidRPr="002F2711" w:rsidRDefault="00260A26" w:rsidP="002F2711">
      <w:pPr>
        <w:jc w:val="both"/>
        <w:rPr>
          <w:rFonts w:ascii="Times New Roman" w:hAnsi="Times New Roman" w:cs="Times New Roman"/>
          <w:sz w:val="20"/>
          <w:szCs w:val="20"/>
          <w:vertAlign w:val="superscript"/>
        </w:rPr>
      </w:pPr>
    </w:p>
    <w:p w14:paraId="063D6543" w14:textId="77777777" w:rsidR="00260A26" w:rsidRPr="002F2711" w:rsidRDefault="00260A26" w:rsidP="002F2711">
      <w:pPr>
        <w:shd w:val="clear" w:color="auto" w:fill="FFFFFF"/>
        <w:jc w:val="both"/>
        <w:rPr>
          <w:rFonts w:ascii="Times New Roman" w:eastAsia="Times New Roman" w:hAnsi="Times New Roman" w:cs="Times New Roman"/>
          <w:b/>
          <w:color w:val="222222"/>
          <w:sz w:val="20"/>
          <w:szCs w:val="20"/>
          <w:lang w:val="en-ZA" w:eastAsia="en-ZA"/>
        </w:rPr>
      </w:pPr>
    </w:p>
    <w:p w14:paraId="7C6278DA" w14:textId="77777777" w:rsidR="00260A26" w:rsidRPr="002F2711" w:rsidRDefault="00260A26" w:rsidP="002F2711">
      <w:pPr>
        <w:shd w:val="clear" w:color="auto" w:fill="FFFFFF"/>
        <w:jc w:val="both"/>
        <w:rPr>
          <w:rFonts w:ascii="Times New Roman" w:eastAsia="Times New Roman" w:hAnsi="Times New Roman" w:cs="Times New Roman"/>
          <w:b/>
          <w:color w:val="222222"/>
          <w:sz w:val="20"/>
          <w:szCs w:val="20"/>
          <w:lang w:val="en-ZA" w:eastAsia="en-ZA"/>
        </w:rPr>
      </w:pPr>
      <w:r w:rsidRPr="002F2711">
        <w:rPr>
          <w:rFonts w:ascii="Times New Roman" w:eastAsia="Times New Roman" w:hAnsi="Times New Roman" w:cs="Times New Roman"/>
          <w:b/>
          <w:color w:val="222222"/>
          <w:sz w:val="20"/>
          <w:szCs w:val="20"/>
          <w:lang w:val="en-ZA" w:eastAsia="en-ZA"/>
        </w:rPr>
        <w:t>AFFILIATIONS:</w:t>
      </w:r>
    </w:p>
    <w:p w14:paraId="68C34844" w14:textId="77777777" w:rsidR="00260A26" w:rsidRPr="002F2711" w:rsidRDefault="00260A26" w:rsidP="002F2711">
      <w:pPr>
        <w:numPr>
          <w:ilvl w:val="0"/>
          <w:numId w:val="1"/>
        </w:numPr>
        <w:shd w:val="clear" w:color="auto" w:fill="FFFFFF"/>
        <w:spacing w:after="160"/>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Department of Epidemiology and Medical Statistics, Faculty of Public Health, University of Ibadan, Nigeria. Email: </w:t>
      </w:r>
      <w:hyperlink r:id="rId9" w:history="1">
        <w:r w:rsidRPr="002F2711">
          <w:rPr>
            <w:rFonts w:ascii="Times New Roman" w:eastAsia="Times New Roman" w:hAnsi="Times New Roman" w:cs="Times New Roman"/>
            <w:color w:val="0000FF"/>
            <w:sz w:val="20"/>
            <w:szCs w:val="20"/>
            <w:u w:val="single"/>
            <w:lang w:val="en-ZA" w:eastAsia="en-ZA"/>
          </w:rPr>
          <w:t>allanolaisaac1@yahoo.co.uk</w:t>
        </w:r>
      </w:hyperlink>
      <w:r w:rsidRPr="002F2711">
        <w:rPr>
          <w:rFonts w:ascii="Times New Roman" w:eastAsia="Times New Roman" w:hAnsi="Times New Roman" w:cs="Times New Roman"/>
          <w:color w:val="222222"/>
          <w:sz w:val="20"/>
          <w:szCs w:val="20"/>
          <w:lang w:val="en-ZA" w:eastAsia="en-ZA"/>
        </w:rPr>
        <w:t xml:space="preserve">.  </w:t>
      </w:r>
    </w:p>
    <w:p w14:paraId="26B84952" w14:textId="77777777" w:rsidR="00260A26" w:rsidRPr="002F2711" w:rsidRDefault="00260A26" w:rsidP="002F2711">
      <w:pPr>
        <w:numPr>
          <w:ilvl w:val="0"/>
          <w:numId w:val="1"/>
        </w:numPr>
        <w:shd w:val="clear" w:color="auto" w:fill="FFFFFF"/>
        <w:spacing w:after="160"/>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Department of family medicine, Cecilia Makiwane Hospital, East London Hospital Complex, Walter Sisulu University, East London, South Africa. Email: </w:t>
      </w:r>
      <w:hyperlink r:id="rId10" w:history="1">
        <w:r w:rsidRPr="002F2711">
          <w:rPr>
            <w:rFonts w:ascii="Times New Roman" w:eastAsia="Times New Roman" w:hAnsi="Times New Roman" w:cs="Times New Roman"/>
            <w:color w:val="0000FF"/>
            <w:sz w:val="20"/>
            <w:szCs w:val="20"/>
            <w:u w:val="single"/>
            <w:lang w:val="en-ZA" w:eastAsia="en-ZA"/>
          </w:rPr>
          <w:t>vincoladele@gmail.com</w:t>
        </w:r>
      </w:hyperlink>
      <w:r w:rsidRPr="002F2711">
        <w:rPr>
          <w:rFonts w:ascii="Times New Roman" w:eastAsia="Times New Roman" w:hAnsi="Times New Roman" w:cs="Times New Roman"/>
          <w:color w:val="222222"/>
          <w:sz w:val="20"/>
          <w:szCs w:val="20"/>
          <w:lang w:val="en-ZA" w:eastAsia="en-ZA"/>
        </w:rPr>
        <w:t>.</w:t>
      </w:r>
    </w:p>
    <w:p w14:paraId="06E1A8DB" w14:textId="77777777" w:rsidR="00260A26" w:rsidRPr="002F2711" w:rsidRDefault="00260A26" w:rsidP="002F2711">
      <w:pPr>
        <w:numPr>
          <w:ilvl w:val="0"/>
          <w:numId w:val="1"/>
        </w:numPr>
        <w:shd w:val="clear" w:color="auto" w:fill="FFFFFF"/>
        <w:spacing w:after="160"/>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Department of Epidemiology and Medical Statistics, Faculty of Public Health, University of Ibadan, Nigeria. Email: </w:t>
      </w:r>
      <w:r w:rsidRPr="002F2711">
        <w:rPr>
          <w:rFonts w:ascii="Times New Roman" w:eastAsia="Times New Roman" w:hAnsi="Times New Roman" w:cs="Times New Roman"/>
          <w:color w:val="0000FF"/>
          <w:sz w:val="20"/>
          <w:szCs w:val="20"/>
          <w:u w:val="single"/>
          <w:lang w:val="en-ZA" w:eastAsia="en-ZA"/>
        </w:rPr>
        <w:t>fawoleo@ymail.com</w:t>
      </w:r>
    </w:p>
    <w:p w14:paraId="1A1799C6" w14:textId="77777777" w:rsidR="00260A26" w:rsidRPr="002F2711" w:rsidRDefault="00260A26" w:rsidP="002F2711">
      <w:pPr>
        <w:numPr>
          <w:ilvl w:val="0"/>
          <w:numId w:val="1"/>
        </w:numPr>
        <w:shd w:val="clear" w:color="auto" w:fill="FFFFFF"/>
        <w:spacing w:after="160"/>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Nigeria State Health Investment Project, Oke-eda, Akure, Nigeria. Email: </w:t>
      </w:r>
      <w:r w:rsidRPr="002F2711">
        <w:rPr>
          <w:rFonts w:ascii="Times New Roman" w:eastAsia="Times New Roman" w:hAnsi="Times New Roman" w:cs="Times New Roman"/>
          <w:color w:val="0000FF"/>
          <w:sz w:val="20"/>
          <w:szCs w:val="20"/>
          <w:u w:val="single"/>
          <w:lang w:val="en-ZA" w:eastAsia="en-ZA"/>
        </w:rPr>
        <w:t>mastimmy@gmail.com</w:t>
      </w:r>
    </w:p>
    <w:p w14:paraId="16730DF5" w14:textId="1DE9CF07" w:rsidR="00260A26" w:rsidRPr="002F2711" w:rsidRDefault="00260A26" w:rsidP="002F2711">
      <w:pPr>
        <w:numPr>
          <w:ilvl w:val="0"/>
          <w:numId w:val="1"/>
        </w:numPr>
        <w:shd w:val="clear" w:color="auto" w:fill="FFFFFF"/>
        <w:spacing w:after="160"/>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Faculty of </w:t>
      </w:r>
      <w:r w:rsidR="00EB411E" w:rsidRPr="002F2711">
        <w:rPr>
          <w:rFonts w:ascii="Times New Roman" w:eastAsia="Times New Roman" w:hAnsi="Times New Roman" w:cs="Times New Roman"/>
          <w:color w:val="222222"/>
          <w:sz w:val="20"/>
          <w:szCs w:val="20"/>
          <w:lang w:val="en-ZA" w:eastAsia="en-ZA"/>
        </w:rPr>
        <w:t xml:space="preserve">Health </w:t>
      </w:r>
      <w:r w:rsidRPr="002F2711">
        <w:rPr>
          <w:rFonts w:ascii="Times New Roman" w:eastAsia="Times New Roman" w:hAnsi="Times New Roman" w:cs="Times New Roman"/>
          <w:color w:val="222222"/>
          <w:sz w:val="20"/>
          <w:szCs w:val="20"/>
          <w:lang w:val="en-ZA" w:eastAsia="en-ZA"/>
        </w:rPr>
        <w:t>Science</w:t>
      </w:r>
      <w:r w:rsidR="00EB411E" w:rsidRPr="002F2711">
        <w:rPr>
          <w:rFonts w:ascii="Times New Roman" w:eastAsia="Times New Roman" w:hAnsi="Times New Roman" w:cs="Times New Roman"/>
          <w:color w:val="222222"/>
          <w:sz w:val="20"/>
          <w:szCs w:val="20"/>
          <w:lang w:val="en-ZA" w:eastAsia="en-ZA"/>
        </w:rPr>
        <w:t>s</w:t>
      </w:r>
      <w:r w:rsidRPr="002F2711">
        <w:rPr>
          <w:rFonts w:ascii="Times New Roman" w:eastAsia="Times New Roman" w:hAnsi="Times New Roman" w:cs="Times New Roman"/>
          <w:color w:val="222222"/>
          <w:sz w:val="20"/>
          <w:szCs w:val="20"/>
          <w:lang w:val="en-ZA" w:eastAsia="en-ZA"/>
        </w:rPr>
        <w:t xml:space="preserve">, University of Fort Hare, East London, South Africa. Email: </w:t>
      </w:r>
      <w:hyperlink r:id="rId11" w:history="1">
        <w:r w:rsidRPr="002F2711">
          <w:rPr>
            <w:rFonts w:ascii="Times New Roman" w:eastAsia="Times New Roman" w:hAnsi="Times New Roman" w:cs="Times New Roman"/>
            <w:color w:val="0000FF"/>
            <w:sz w:val="20"/>
            <w:szCs w:val="20"/>
            <w:u w:val="single"/>
            <w:lang w:val="en-ZA" w:eastAsia="en-ZA"/>
          </w:rPr>
          <w:t>daniel.goon2013@yahoo.com</w:t>
        </w:r>
      </w:hyperlink>
      <w:r w:rsidRPr="002F2711">
        <w:rPr>
          <w:rFonts w:ascii="Times New Roman" w:eastAsia="Times New Roman" w:hAnsi="Times New Roman" w:cs="Times New Roman"/>
          <w:color w:val="222222"/>
          <w:sz w:val="20"/>
          <w:szCs w:val="20"/>
          <w:lang w:val="en-ZA" w:eastAsia="en-ZA"/>
        </w:rPr>
        <w:t>.</w:t>
      </w:r>
    </w:p>
    <w:p w14:paraId="0FF5420B" w14:textId="6AE6D752" w:rsidR="008645F9" w:rsidRPr="002F2711" w:rsidRDefault="00260A26" w:rsidP="002F2711">
      <w:pPr>
        <w:numPr>
          <w:ilvl w:val="0"/>
          <w:numId w:val="1"/>
        </w:numPr>
        <w:shd w:val="clear" w:color="auto" w:fill="FFFFFF"/>
        <w:spacing w:after="160"/>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Department of Sociology, Faculty of Social Sciences &amp; Humanities, University of Fort Hare, East London, South Africa. Email: </w:t>
      </w:r>
      <w:hyperlink r:id="rId12" w:history="1">
        <w:r w:rsidRPr="002F2711">
          <w:rPr>
            <w:rFonts w:ascii="Times New Roman" w:eastAsia="Times New Roman" w:hAnsi="Times New Roman" w:cs="Times New Roman"/>
            <w:color w:val="0000FF"/>
            <w:sz w:val="20"/>
            <w:szCs w:val="20"/>
            <w:u w:val="single"/>
            <w:lang w:val="en-ZA" w:eastAsia="en-ZA"/>
          </w:rPr>
          <w:t>ajayianthony@gmail.com</w:t>
        </w:r>
      </w:hyperlink>
    </w:p>
    <w:p w14:paraId="29601722" w14:textId="4379D3AE" w:rsidR="00260A26" w:rsidRPr="002F2711" w:rsidRDefault="008645F9" w:rsidP="002F2711">
      <w:pPr>
        <w:numPr>
          <w:ilvl w:val="0"/>
          <w:numId w:val="1"/>
        </w:numPr>
        <w:shd w:val="clear" w:color="auto" w:fill="FFFFFF"/>
        <w:spacing w:after="160"/>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Faculty of Health Sciences, University of Fort Hare, East London, South Africa. Email: </w:t>
      </w:r>
      <w:hyperlink r:id="rId13" w:history="1">
        <w:r w:rsidR="00260A26" w:rsidRPr="002F2711">
          <w:rPr>
            <w:rStyle w:val="Hyperlink"/>
            <w:rFonts w:ascii="Times New Roman" w:eastAsia="Times New Roman" w:hAnsi="Times New Roman" w:cs="Times New Roman"/>
            <w:sz w:val="20"/>
            <w:szCs w:val="20"/>
            <w:lang w:val="en-ZA" w:eastAsia="en-ZA"/>
          </w:rPr>
          <w:t>owolabiomolara@gmail.com</w:t>
        </w:r>
      </w:hyperlink>
      <w:r w:rsidR="00260A26" w:rsidRPr="002F2711">
        <w:rPr>
          <w:rFonts w:ascii="Times New Roman" w:eastAsia="Times New Roman" w:hAnsi="Times New Roman" w:cs="Times New Roman"/>
          <w:color w:val="222222"/>
          <w:sz w:val="20"/>
          <w:szCs w:val="20"/>
          <w:lang w:val="en-ZA" w:eastAsia="en-ZA"/>
        </w:rPr>
        <w:t>.</w:t>
      </w:r>
    </w:p>
    <w:p w14:paraId="4BBC16C6" w14:textId="77777777" w:rsidR="00260A26" w:rsidRPr="002F2711" w:rsidRDefault="00260A26" w:rsidP="002F2711">
      <w:pPr>
        <w:shd w:val="clear" w:color="auto" w:fill="FFFFFF"/>
        <w:ind w:left="720"/>
        <w:jc w:val="both"/>
        <w:rPr>
          <w:rFonts w:ascii="Times New Roman" w:eastAsia="Times New Roman" w:hAnsi="Times New Roman" w:cs="Times New Roman"/>
          <w:color w:val="222222"/>
          <w:sz w:val="20"/>
          <w:szCs w:val="20"/>
          <w:lang w:val="en-ZA" w:eastAsia="en-ZA"/>
        </w:rPr>
      </w:pPr>
    </w:p>
    <w:p w14:paraId="09C2906F" w14:textId="77777777" w:rsidR="00260A26" w:rsidRPr="002F2711" w:rsidRDefault="00260A26" w:rsidP="002F2711">
      <w:pPr>
        <w:shd w:val="clear" w:color="auto" w:fill="FFFFFF"/>
        <w:ind w:left="720"/>
        <w:jc w:val="both"/>
        <w:rPr>
          <w:rFonts w:ascii="Times New Roman" w:eastAsia="Times New Roman" w:hAnsi="Times New Roman" w:cs="Times New Roman"/>
          <w:color w:val="222222"/>
          <w:sz w:val="20"/>
          <w:szCs w:val="20"/>
          <w:lang w:val="en-ZA" w:eastAsia="en-ZA"/>
        </w:rPr>
      </w:pPr>
    </w:p>
    <w:p w14:paraId="082BB863" w14:textId="77777777" w:rsidR="00260A26" w:rsidRPr="002F2711" w:rsidRDefault="00260A26" w:rsidP="002F2711">
      <w:pPr>
        <w:jc w:val="both"/>
        <w:rPr>
          <w:rFonts w:ascii="Times New Roman" w:hAnsi="Times New Roman" w:cs="Times New Roman"/>
          <w:b/>
          <w:sz w:val="20"/>
          <w:szCs w:val="20"/>
        </w:rPr>
      </w:pPr>
    </w:p>
    <w:p w14:paraId="104D5B13" w14:textId="77777777" w:rsidR="00260A26" w:rsidRPr="002F2711" w:rsidRDefault="00260A26" w:rsidP="002F2711">
      <w:pPr>
        <w:jc w:val="both"/>
        <w:rPr>
          <w:rFonts w:ascii="Times New Roman" w:hAnsi="Times New Roman" w:cs="Times New Roman"/>
          <w:b/>
          <w:sz w:val="20"/>
          <w:szCs w:val="20"/>
        </w:rPr>
      </w:pPr>
    </w:p>
    <w:p w14:paraId="02ABA8B8" w14:textId="77777777" w:rsidR="00260A26" w:rsidRPr="002F2711" w:rsidRDefault="00260A26" w:rsidP="002F2711">
      <w:pPr>
        <w:jc w:val="both"/>
        <w:rPr>
          <w:rFonts w:ascii="Times New Roman" w:hAnsi="Times New Roman" w:cs="Times New Roman"/>
          <w:b/>
          <w:sz w:val="20"/>
          <w:szCs w:val="20"/>
        </w:rPr>
      </w:pPr>
    </w:p>
    <w:p w14:paraId="0E7452E5" w14:textId="77777777" w:rsidR="00260A26" w:rsidRPr="002F2711" w:rsidRDefault="00260A26" w:rsidP="002F2711">
      <w:pPr>
        <w:jc w:val="both"/>
        <w:rPr>
          <w:rFonts w:ascii="Times New Roman" w:hAnsi="Times New Roman" w:cs="Times New Roman"/>
          <w:b/>
          <w:sz w:val="20"/>
          <w:szCs w:val="20"/>
        </w:rPr>
      </w:pPr>
    </w:p>
    <w:p w14:paraId="1F9CC994" w14:textId="77777777" w:rsidR="00260A26" w:rsidRPr="002F2711" w:rsidRDefault="00260A26" w:rsidP="002F2711">
      <w:pPr>
        <w:jc w:val="both"/>
        <w:rPr>
          <w:rFonts w:ascii="Times New Roman" w:hAnsi="Times New Roman" w:cs="Times New Roman"/>
          <w:b/>
          <w:sz w:val="20"/>
          <w:szCs w:val="20"/>
        </w:rPr>
      </w:pPr>
    </w:p>
    <w:p w14:paraId="5CEDE797" w14:textId="77777777" w:rsidR="00260A26" w:rsidRPr="002F2711" w:rsidRDefault="00260A26" w:rsidP="002F2711">
      <w:pPr>
        <w:jc w:val="both"/>
        <w:rPr>
          <w:rFonts w:ascii="Times New Roman" w:hAnsi="Times New Roman" w:cs="Times New Roman"/>
          <w:b/>
          <w:sz w:val="20"/>
          <w:szCs w:val="20"/>
        </w:rPr>
      </w:pPr>
    </w:p>
    <w:p w14:paraId="2DDA67DE" w14:textId="77777777" w:rsidR="00260A26" w:rsidRPr="002F2711" w:rsidRDefault="00260A26" w:rsidP="002F2711">
      <w:pPr>
        <w:jc w:val="both"/>
        <w:rPr>
          <w:rFonts w:ascii="Times New Roman" w:hAnsi="Times New Roman" w:cs="Times New Roman"/>
          <w:b/>
          <w:sz w:val="20"/>
          <w:szCs w:val="20"/>
        </w:rPr>
      </w:pPr>
    </w:p>
    <w:p w14:paraId="2ECF8B96" w14:textId="77777777" w:rsidR="00260A26" w:rsidRPr="002F2711" w:rsidRDefault="00260A26" w:rsidP="002F2711">
      <w:pPr>
        <w:jc w:val="both"/>
        <w:rPr>
          <w:rFonts w:ascii="Times New Roman" w:hAnsi="Times New Roman" w:cs="Times New Roman"/>
          <w:b/>
          <w:sz w:val="20"/>
          <w:szCs w:val="20"/>
        </w:rPr>
      </w:pPr>
    </w:p>
    <w:p w14:paraId="494777F9" w14:textId="77777777" w:rsidR="006A43CD" w:rsidRDefault="006A43CD" w:rsidP="002F2711">
      <w:pPr>
        <w:jc w:val="both"/>
        <w:rPr>
          <w:rFonts w:ascii="Times New Roman" w:hAnsi="Times New Roman" w:cs="Times New Roman"/>
          <w:b/>
          <w:sz w:val="20"/>
          <w:szCs w:val="20"/>
        </w:rPr>
      </w:pPr>
    </w:p>
    <w:p w14:paraId="55D26AFD" w14:textId="77777777" w:rsidR="006A43CD" w:rsidRDefault="006A43CD" w:rsidP="002F2711">
      <w:pPr>
        <w:jc w:val="both"/>
        <w:rPr>
          <w:rFonts w:ascii="Times New Roman" w:hAnsi="Times New Roman" w:cs="Times New Roman"/>
          <w:b/>
          <w:sz w:val="20"/>
          <w:szCs w:val="20"/>
        </w:rPr>
      </w:pPr>
    </w:p>
    <w:p w14:paraId="045F5C75" w14:textId="77777777" w:rsidR="006A43CD" w:rsidRDefault="006A43CD" w:rsidP="002F2711">
      <w:pPr>
        <w:jc w:val="both"/>
        <w:rPr>
          <w:rFonts w:ascii="Times New Roman" w:hAnsi="Times New Roman" w:cs="Times New Roman"/>
          <w:b/>
          <w:sz w:val="20"/>
          <w:szCs w:val="20"/>
        </w:rPr>
      </w:pPr>
    </w:p>
    <w:p w14:paraId="596AA13C" w14:textId="77777777" w:rsidR="006A43CD" w:rsidRDefault="006A43CD" w:rsidP="002F2711">
      <w:pPr>
        <w:jc w:val="both"/>
        <w:rPr>
          <w:rFonts w:ascii="Times New Roman" w:hAnsi="Times New Roman" w:cs="Times New Roman"/>
          <w:b/>
          <w:sz w:val="20"/>
          <w:szCs w:val="20"/>
        </w:rPr>
      </w:pPr>
    </w:p>
    <w:p w14:paraId="6AB8657E" w14:textId="77777777" w:rsidR="006A43CD" w:rsidRDefault="006A43CD" w:rsidP="002F2711">
      <w:pPr>
        <w:jc w:val="both"/>
        <w:rPr>
          <w:rFonts w:ascii="Times New Roman" w:hAnsi="Times New Roman" w:cs="Times New Roman"/>
          <w:b/>
          <w:sz w:val="20"/>
          <w:szCs w:val="20"/>
        </w:rPr>
      </w:pPr>
    </w:p>
    <w:p w14:paraId="3F1A85CA" w14:textId="77777777" w:rsidR="006A43CD" w:rsidRDefault="006A43CD" w:rsidP="002F2711">
      <w:pPr>
        <w:jc w:val="both"/>
        <w:rPr>
          <w:rFonts w:ascii="Times New Roman" w:hAnsi="Times New Roman" w:cs="Times New Roman"/>
          <w:b/>
          <w:sz w:val="20"/>
          <w:szCs w:val="20"/>
        </w:rPr>
      </w:pPr>
    </w:p>
    <w:p w14:paraId="778B6940" w14:textId="77777777" w:rsidR="006A43CD" w:rsidRDefault="006A43CD" w:rsidP="002F2711">
      <w:pPr>
        <w:jc w:val="both"/>
        <w:rPr>
          <w:rFonts w:ascii="Times New Roman" w:hAnsi="Times New Roman" w:cs="Times New Roman"/>
          <w:b/>
          <w:sz w:val="20"/>
          <w:szCs w:val="20"/>
        </w:rPr>
      </w:pPr>
    </w:p>
    <w:p w14:paraId="3A51B868" w14:textId="77777777" w:rsidR="006A43CD" w:rsidRDefault="006A43CD" w:rsidP="002F2711">
      <w:pPr>
        <w:jc w:val="both"/>
        <w:rPr>
          <w:rFonts w:ascii="Times New Roman" w:hAnsi="Times New Roman" w:cs="Times New Roman"/>
          <w:b/>
          <w:sz w:val="20"/>
          <w:szCs w:val="20"/>
        </w:rPr>
      </w:pPr>
    </w:p>
    <w:p w14:paraId="6C1C46DE" w14:textId="77777777" w:rsidR="006A43CD" w:rsidRDefault="006A43CD" w:rsidP="002F2711">
      <w:pPr>
        <w:jc w:val="both"/>
        <w:rPr>
          <w:rFonts w:ascii="Times New Roman" w:hAnsi="Times New Roman" w:cs="Times New Roman"/>
          <w:b/>
          <w:sz w:val="20"/>
          <w:szCs w:val="20"/>
        </w:rPr>
      </w:pPr>
    </w:p>
    <w:p w14:paraId="13D7B1BB" w14:textId="77777777" w:rsidR="006A43CD" w:rsidRDefault="006A43CD" w:rsidP="002F2711">
      <w:pPr>
        <w:jc w:val="both"/>
        <w:rPr>
          <w:rFonts w:ascii="Times New Roman" w:hAnsi="Times New Roman" w:cs="Times New Roman"/>
          <w:b/>
          <w:sz w:val="20"/>
          <w:szCs w:val="20"/>
        </w:rPr>
      </w:pPr>
    </w:p>
    <w:p w14:paraId="54CA08CE" w14:textId="77777777" w:rsidR="006A43CD" w:rsidRDefault="006A43CD" w:rsidP="002F2711">
      <w:pPr>
        <w:jc w:val="both"/>
        <w:rPr>
          <w:rFonts w:ascii="Times New Roman" w:hAnsi="Times New Roman" w:cs="Times New Roman"/>
          <w:b/>
          <w:sz w:val="20"/>
          <w:szCs w:val="20"/>
        </w:rPr>
      </w:pPr>
    </w:p>
    <w:p w14:paraId="65C0B7AD" w14:textId="77777777" w:rsidR="006A43CD" w:rsidRDefault="006A43CD" w:rsidP="002F2711">
      <w:pPr>
        <w:jc w:val="both"/>
        <w:rPr>
          <w:rFonts w:ascii="Times New Roman" w:hAnsi="Times New Roman" w:cs="Times New Roman"/>
          <w:b/>
          <w:sz w:val="20"/>
          <w:szCs w:val="20"/>
        </w:rPr>
      </w:pPr>
    </w:p>
    <w:p w14:paraId="6B2ACE75" w14:textId="77777777" w:rsidR="00260A26" w:rsidRPr="002F2711" w:rsidRDefault="00260A26" w:rsidP="002F2711">
      <w:pPr>
        <w:jc w:val="both"/>
        <w:rPr>
          <w:rFonts w:ascii="Times New Roman" w:hAnsi="Times New Roman" w:cs="Times New Roman"/>
          <w:b/>
          <w:sz w:val="20"/>
          <w:szCs w:val="20"/>
        </w:rPr>
      </w:pPr>
      <w:r w:rsidRPr="002F2711">
        <w:rPr>
          <w:rFonts w:ascii="Times New Roman" w:hAnsi="Times New Roman" w:cs="Times New Roman"/>
          <w:b/>
          <w:sz w:val="20"/>
          <w:szCs w:val="20"/>
        </w:rPr>
        <w:t>*Corresponding author:</w:t>
      </w:r>
    </w:p>
    <w:p w14:paraId="643F5DF4" w14:textId="384CBF13" w:rsidR="00260A26" w:rsidRPr="002F2711" w:rsidRDefault="00260A26" w:rsidP="002F2711">
      <w:pPr>
        <w:jc w:val="both"/>
        <w:rPr>
          <w:rFonts w:ascii="Times New Roman" w:hAnsi="Times New Roman" w:cs="Times New Roman"/>
          <w:b/>
          <w:sz w:val="20"/>
          <w:szCs w:val="20"/>
        </w:rPr>
      </w:pPr>
      <w:r w:rsidRPr="002F2711">
        <w:rPr>
          <w:rFonts w:ascii="Times New Roman" w:hAnsi="Times New Roman" w:cs="Times New Roman"/>
          <w:b/>
          <w:sz w:val="20"/>
          <w:szCs w:val="20"/>
        </w:rPr>
        <w:t>Dr Oladele Vincent Adeniyi (FCFP, MMED, MPHIL</w:t>
      </w:r>
      <w:r w:rsidR="002F2711">
        <w:rPr>
          <w:rFonts w:ascii="Times New Roman" w:hAnsi="Times New Roman" w:cs="Times New Roman"/>
          <w:b/>
          <w:sz w:val="20"/>
          <w:szCs w:val="20"/>
        </w:rPr>
        <w:t>, PhD Candidate</w:t>
      </w:r>
      <w:r w:rsidRPr="002F2711">
        <w:rPr>
          <w:rFonts w:ascii="Times New Roman" w:hAnsi="Times New Roman" w:cs="Times New Roman"/>
          <w:b/>
          <w:sz w:val="20"/>
          <w:szCs w:val="20"/>
        </w:rPr>
        <w:t>)</w:t>
      </w:r>
    </w:p>
    <w:p w14:paraId="6E0458CB" w14:textId="77777777" w:rsidR="00260A26" w:rsidRPr="002F2711" w:rsidRDefault="00260A26" w:rsidP="002F2711">
      <w:pPr>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Department of Family Medicine &amp; Rural Health, </w:t>
      </w:r>
    </w:p>
    <w:p w14:paraId="37CF46F4" w14:textId="77777777" w:rsidR="00260A26" w:rsidRPr="002F2711" w:rsidRDefault="00260A26" w:rsidP="002F2711">
      <w:pPr>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Walter Sisulu University, Cecilia Makiwane Hospital, </w:t>
      </w:r>
    </w:p>
    <w:p w14:paraId="25E1C500" w14:textId="77777777" w:rsidR="00260A26" w:rsidRPr="002F2711" w:rsidRDefault="00260A26" w:rsidP="002F2711">
      <w:pPr>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East London Hospital Complex, East London, South Africa. </w:t>
      </w:r>
    </w:p>
    <w:p w14:paraId="614F59FA" w14:textId="77777777" w:rsidR="00260A26" w:rsidRPr="002F2711" w:rsidRDefault="00260A26" w:rsidP="002F2711">
      <w:pPr>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 xml:space="preserve">Email: </w:t>
      </w:r>
      <w:hyperlink r:id="rId14" w:history="1">
        <w:r w:rsidRPr="002F2711">
          <w:rPr>
            <w:rStyle w:val="Hyperlink"/>
            <w:rFonts w:ascii="Times New Roman" w:eastAsia="Times New Roman" w:hAnsi="Times New Roman" w:cs="Times New Roman"/>
            <w:sz w:val="20"/>
            <w:szCs w:val="20"/>
            <w:lang w:val="en-ZA" w:eastAsia="en-ZA"/>
          </w:rPr>
          <w:t>vincoladele@gmail.com</w:t>
        </w:r>
      </w:hyperlink>
      <w:r w:rsidRPr="002F2711">
        <w:rPr>
          <w:rFonts w:ascii="Times New Roman" w:eastAsia="Times New Roman" w:hAnsi="Times New Roman" w:cs="Times New Roman"/>
          <w:color w:val="222222"/>
          <w:sz w:val="20"/>
          <w:szCs w:val="20"/>
          <w:lang w:val="en-ZA" w:eastAsia="en-ZA"/>
        </w:rPr>
        <w:t>; vincent.adeniyi@echealth.gov.za</w:t>
      </w:r>
    </w:p>
    <w:p w14:paraId="3C3BC8E0" w14:textId="77777777" w:rsidR="00260A26" w:rsidRPr="002F2711" w:rsidRDefault="00260A26" w:rsidP="002F2711">
      <w:pPr>
        <w:jc w:val="both"/>
        <w:rPr>
          <w:rFonts w:ascii="Times New Roman" w:eastAsia="Times New Roman" w:hAnsi="Times New Roman" w:cs="Times New Roman"/>
          <w:color w:val="222222"/>
          <w:sz w:val="20"/>
          <w:szCs w:val="20"/>
          <w:lang w:val="en-ZA" w:eastAsia="en-ZA"/>
        </w:rPr>
      </w:pPr>
      <w:r w:rsidRPr="002F2711">
        <w:rPr>
          <w:rFonts w:ascii="Times New Roman" w:eastAsia="Times New Roman" w:hAnsi="Times New Roman" w:cs="Times New Roman"/>
          <w:color w:val="222222"/>
          <w:sz w:val="20"/>
          <w:szCs w:val="20"/>
          <w:lang w:val="en-ZA" w:eastAsia="en-ZA"/>
        </w:rPr>
        <w:t>Tel: +27437082351; +27793110232.</w:t>
      </w:r>
    </w:p>
    <w:p w14:paraId="5E207EE9" w14:textId="77777777" w:rsidR="00260A26" w:rsidRPr="001055CC" w:rsidRDefault="00260A26" w:rsidP="001055CC">
      <w:pPr>
        <w:jc w:val="both"/>
        <w:rPr>
          <w:rFonts w:ascii="Times New Roman" w:hAnsi="Times New Roman" w:cs="Times New Roman"/>
        </w:rPr>
      </w:pPr>
    </w:p>
    <w:p w14:paraId="5C961948" w14:textId="77777777" w:rsidR="00260A26" w:rsidRPr="001055CC" w:rsidRDefault="00260A26" w:rsidP="001055CC">
      <w:pPr>
        <w:jc w:val="both"/>
        <w:rPr>
          <w:rFonts w:ascii="Times New Roman" w:hAnsi="Times New Roman" w:cs="Times New Roman"/>
        </w:rPr>
      </w:pPr>
    </w:p>
    <w:p w14:paraId="46D4C9A7" w14:textId="77777777" w:rsidR="002F2711" w:rsidRDefault="002F2711" w:rsidP="00092233">
      <w:pPr>
        <w:spacing w:line="360" w:lineRule="auto"/>
        <w:jc w:val="both"/>
        <w:rPr>
          <w:rFonts w:ascii="Times New Roman" w:hAnsi="Times New Roman" w:cs="Times New Roman"/>
          <w:b/>
        </w:rPr>
      </w:pPr>
    </w:p>
    <w:p w14:paraId="1FB1A9F5" w14:textId="28B2AD44" w:rsidR="00260A26" w:rsidRPr="002F2711" w:rsidRDefault="00260A26" w:rsidP="002F2711">
      <w:pPr>
        <w:jc w:val="both"/>
        <w:rPr>
          <w:rFonts w:ascii="Times New Roman" w:hAnsi="Times New Roman" w:cs="Times New Roman"/>
          <w:b/>
          <w:sz w:val="20"/>
          <w:szCs w:val="20"/>
        </w:rPr>
      </w:pPr>
      <w:r w:rsidRPr="002F2711">
        <w:rPr>
          <w:rFonts w:ascii="Times New Roman" w:hAnsi="Times New Roman" w:cs="Times New Roman"/>
          <w:b/>
          <w:sz w:val="20"/>
          <w:szCs w:val="20"/>
        </w:rPr>
        <w:lastRenderedPageBreak/>
        <w:t>Abstract</w:t>
      </w:r>
    </w:p>
    <w:p w14:paraId="670C6674" w14:textId="721C9FED" w:rsidR="002F2711" w:rsidRDefault="002F2711" w:rsidP="002F2711">
      <w:pPr>
        <w:jc w:val="both"/>
        <w:rPr>
          <w:rFonts w:ascii="Times New Roman" w:hAnsi="Times New Roman" w:cs="Times New Roman"/>
          <w:sz w:val="20"/>
          <w:szCs w:val="20"/>
        </w:rPr>
      </w:pPr>
      <w:r w:rsidRPr="002F2711">
        <w:rPr>
          <w:rFonts w:ascii="Times New Roman" w:hAnsi="Times New Roman" w:cs="Times New Roman"/>
          <w:b/>
          <w:sz w:val="20"/>
          <w:szCs w:val="20"/>
        </w:rPr>
        <w:t>Background:</w:t>
      </w:r>
      <w:r>
        <w:rPr>
          <w:rFonts w:ascii="Times New Roman" w:hAnsi="Times New Roman" w:cs="Times New Roman"/>
          <w:sz w:val="20"/>
          <w:szCs w:val="20"/>
        </w:rPr>
        <w:t xml:space="preserve"> </w:t>
      </w:r>
      <w:r w:rsidR="00C1520C" w:rsidRPr="002F2711">
        <w:rPr>
          <w:rFonts w:ascii="Times New Roman" w:hAnsi="Times New Roman" w:cs="Times New Roman"/>
          <w:sz w:val="20"/>
          <w:szCs w:val="20"/>
        </w:rPr>
        <w:t xml:space="preserve">This study </w:t>
      </w:r>
      <w:r w:rsidR="006A43CD">
        <w:rPr>
          <w:rFonts w:ascii="Times New Roman" w:hAnsi="Times New Roman" w:cs="Times New Roman"/>
          <w:sz w:val="20"/>
          <w:szCs w:val="20"/>
        </w:rPr>
        <w:t>estimates</w:t>
      </w:r>
      <w:r w:rsidR="00C1520C" w:rsidRPr="002F2711">
        <w:rPr>
          <w:rFonts w:ascii="Times New Roman" w:hAnsi="Times New Roman" w:cs="Times New Roman"/>
          <w:sz w:val="20"/>
          <w:szCs w:val="20"/>
        </w:rPr>
        <w:t xml:space="preserve"> the prevalence of overweight and obesity</w:t>
      </w:r>
      <w:r w:rsidR="006A43CD">
        <w:rPr>
          <w:rFonts w:ascii="Times New Roman" w:hAnsi="Times New Roman" w:cs="Times New Roman"/>
          <w:sz w:val="20"/>
          <w:szCs w:val="20"/>
        </w:rPr>
        <w:t>,</w:t>
      </w:r>
      <w:r w:rsidR="00C1520C" w:rsidRPr="002F2711">
        <w:rPr>
          <w:rFonts w:ascii="Times New Roman" w:hAnsi="Times New Roman" w:cs="Times New Roman"/>
          <w:sz w:val="20"/>
          <w:szCs w:val="20"/>
        </w:rPr>
        <w:t xml:space="preserve"> and </w:t>
      </w:r>
      <w:r w:rsidR="007219F9" w:rsidRPr="002F2711">
        <w:rPr>
          <w:rFonts w:ascii="Times New Roman" w:hAnsi="Times New Roman" w:cs="Times New Roman"/>
          <w:sz w:val="20"/>
          <w:szCs w:val="20"/>
        </w:rPr>
        <w:t xml:space="preserve">factors associated with obesity </w:t>
      </w:r>
      <w:r w:rsidR="00C1520C" w:rsidRPr="002F2711">
        <w:rPr>
          <w:rFonts w:ascii="Times New Roman" w:hAnsi="Times New Roman" w:cs="Times New Roman"/>
          <w:sz w:val="20"/>
          <w:szCs w:val="20"/>
        </w:rPr>
        <w:t>among public civil service workers in Akure, Ondo State, Nigeria</w:t>
      </w:r>
      <w:r w:rsidR="006A43CD">
        <w:rPr>
          <w:rFonts w:ascii="Times New Roman" w:hAnsi="Times New Roman" w:cs="Times New Roman"/>
          <w:sz w:val="20"/>
          <w:szCs w:val="20"/>
        </w:rPr>
        <w:t>,</w:t>
      </w:r>
      <w:r w:rsidR="00C1520C" w:rsidRPr="002F2711">
        <w:rPr>
          <w:rFonts w:ascii="Times New Roman" w:hAnsi="Times New Roman" w:cs="Times New Roman"/>
          <w:sz w:val="20"/>
          <w:szCs w:val="20"/>
        </w:rPr>
        <w:t xml:space="preserve"> which information is lacking. Such information is necessary to inform health policies that promote healthy lifestyle </w:t>
      </w:r>
      <w:r w:rsidR="006A43CD">
        <w:rPr>
          <w:rFonts w:ascii="Times New Roman" w:hAnsi="Times New Roman" w:cs="Times New Roman"/>
          <w:sz w:val="20"/>
          <w:szCs w:val="20"/>
        </w:rPr>
        <w:t>behaviours among the workforce of the country.</w:t>
      </w:r>
      <w:bookmarkStart w:id="0" w:name="_GoBack"/>
      <w:bookmarkEnd w:id="0"/>
    </w:p>
    <w:p w14:paraId="6EC086E2" w14:textId="77777777" w:rsidR="002F2711" w:rsidRDefault="002F2711" w:rsidP="002F2711">
      <w:pPr>
        <w:jc w:val="both"/>
        <w:rPr>
          <w:rFonts w:ascii="Times New Roman" w:hAnsi="Times New Roman" w:cs="Times New Roman"/>
          <w:sz w:val="20"/>
          <w:szCs w:val="20"/>
        </w:rPr>
      </w:pPr>
      <w:r w:rsidRPr="002F2711">
        <w:rPr>
          <w:rFonts w:ascii="Times New Roman" w:hAnsi="Times New Roman" w:cs="Times New Roman"/>
          <w:b/>
          <w:sz w:val="20"/>
          <w:szCs w:val="20"/>
        </w:rPr>
        <w:t>Methods:</w:t>
      </w:r>
      <w:r>
        <w:rPr>
          <w:rFonts w:ascii="Times New Roman" w:hAnsi="Times New Roman" w:cs="Times New Roman"/>
          <w:sz w:val="20"/>
          <w:szCs w:val="20"/>
        </w:rPr>
        <w:t xml:space="preserve"> </w:t>
      </w:r>
      <w:r w:rsidR="00E30696" w:rsidRPr="002F2711">
        <w:rPr>
          <w:rFonts w:ascii="Times New Roman" w:hAnsi="Times New Roman" w:cs="Times New Roman"/>
          <w:sz w:val="20"/>
          <w:szCs w:val="20"/>
        </w:rPr>
        <w:t xml:space="preserve">This cross-sectional study was conducted among 4844 public </w:t>
      </w:r>
      <w:r w:rsidR="00BC6D42" w:rsidRPr="002F2711">
        <w:rPr>
          <w:rFonts w:ascii="Times New Roman" w:hAnsi="Times New Roman" w:cs="Times New Roman"/>
          <w:sz w:val="20"/>
          <w:szCs w:val="20"/>
        </w:rPr>
        <w:t xml:space="preserve">civil service </w:t>
      </w:r>
      <w:r w:rsidR="00E30696" w:rsidRPr="002F2711">
        <w:rPr>
          <w:rFonts w:ascii="Times New Roman" w:hAnsi="Times New Roman" w:cs="Times New Roman"/>
          <w:sz w:val="20"/>
          <w:szCs w:val="20"/>
        </w:rPr>
        <w:t xml:space="preserve">workers across 47 </w:t>
      </w:r>
      <w:r w:rsidR="00BC6D42" w:rsidRPr="002F2711">
        <w:rPr>
          <w:rFonts w:ascii="Times New Roman" w:hAnsi="Times New Roman" w:cs="Times New Roman"/>
          <w:sz w:val="20"/>
          <w:szCs w:val="20"/>
        </w:rPr>
        <w:t xml:space="preserve">Ondo </w:t>
      </w:r>
      <w:r w:rsidR="008645F9" w:rsidRPr="002F2711">
        <w:rPr>
          <w:rFonts w:ascii="Times New Roman" w:hAnsi="Times New Roman" w:cs="Times New Roman"/>
          <w:sz w:val="20"/>
          <w:szCs w:val="20"/>
        </w:rPr>
        <w:t>S</w:t>
      </w:r>
      <w:r w:rsidR="00E30696" w:rsidRPr="002F2711">
        <w:rPr>
          <w:rFonts w:ascii="Times New Roman" w:hAnsi="Times New Roman" w:cs="Times New Roman"/>
          <w:sz w:val="20"/>
          <w:szCs w:val="20"/>
        </w:rPr>
        <w:t xml:space="preserve">tate ministries, departments and agencies. Relevant demographic and lifestyle </w:t>
      </w:r>
      <w:r w:rsidR="00370E9F" w:rsidRPr="002F2711">
        <w:rPr>
          <w:rFonts w:ascii="Times New Roman" w:hAnsi="Times New Roman" w:cs="Times New Roman"/>
          <w:sz w:val="20"/>
          <w:szCs w:val="20"/>
        </w:rPr>
        <w:t xml:space="preserve">measures were obtained using the World Health Organization </w:t>
      </w:r>
      <w:r w:rsidR="004E7CBB" w:rsidRPr="002F2711">
        <w:rPr>
          <w:rFonts w:ascii="Times New Roman" w:hAnsi="Times New Roman" w:cs="Times New Roman"/>
          <w:sz w:val="20"/>
          <w:szCs w:val="20"/>
        </w:rPr>
        <w:t xml:space="preserve">(WHO) </w:t>
      </w:r>
      <w:r w:rsidR="00370E9F" w:rsidRPr="002F2711">
        <w:rPr>
          <w:rFonts w:ascii="Times New Roman" w:hAnsi="Times New Roman" w:cs="Times New Roman"/>
          <w:sz w:val="20"/>
          <w:szCs w:val="20"/>
        </w:rPr>
        <w:t xml:space="preserve">STEPwise Questionnaire </w:t>
      </w:r>
      <w:r w:rsidR="00E30696" w:rsidRPr="002F2711">
        <w:rPr>
          <w:rFonts w:ascii="Times New Roman" w:hAnsi="Times New Roman" w:cs="Times New Roman"/>
          <w:sz w:val="20"/>
          <w:szCs w:val="20"/>
        </w:rPr>
        <w:t xml:space="preserve">while </w:t>
      </w:r>
      <w:r w:rsidR="00370E9F" w:rsidRPr="002F2711">
        <w:rPr>
          <w:rFonts w:ascii="Times New Roman" w:hAnsi="Times New Roman" w:cs="Times New Roman"/>
          <w:sz w:val="20"/>
          <w:szCs w:val="20"/>
        </w:rPr>
        <w:t>height and weight were measured.</w:t>
      </w:r>
      <w:r w:rsidR="00E30696" w:rsidRPr="002F2711">
        <w:rPr>
          <w:rFonts w:ascii="Times New Roman" w:hAnsi="Times New Roman" w:cs="Times New Roman"/>
          <w:sz w:val="20"/>
          <w:szCs w:val="20"/>
        </w:rPr>
        <w:t xml:space="preserve"> Obesity and overweight were defined according to the W</w:t>
      </w:r>
      <w:r w:rsidR="004E7CBB" w:rsidRPr="002F2711">
        <w:rPr>
          <w:rFonts w:ascii="Times New Roman" w:hAnsi="Times New Roman" w:cs="Times New Roman"/>
          <w:sz w:val="20"/>
          <w:szCs w:val="20"/>
        </w:rPr>
        <w:t>HO C</w:t>
      </w:r>
      <w:r w:rsidR="00E30696" w:rsidRPr="002F2711">
        <w:rPr>
          <w:rFonts w:ascii="Times New Roman" w:hAnsi="Times New Roman" w:cs="Times New Roman"/>
          <w:sz w:val="20"/>
          <w:szCs w:val="20"/>
        </w:rPr>
        <w:t>riteria; body mass index (BMI) of ≥ 30kg/m</w:t>
      </w:r>
      <w:r w:rsidR="00E30696" w:rsidRPr="002F2711">
        <w:rPr>
          <w:rFonts w:ascii="Times New Roman" w:hAnsi="Times New Roman" w:cs="Times New Roman"/>
          <w:sz w:val="20"/>
          <w:szCs w:val="20"/>
          <w:vertAlign w:val="superscript"/>
        </w:rPr>
        <w:t>2</w:t>
      </w:r>
      <w:r w:rsidR="00E30696" w:rsidRPr="002F2711">
        <w:rPr>
          <w:rFonts w:ascii="Times New Roman" w:hAnsi="Times New Roman" w:cs="Times New Roman"/>
          <w:sz w:val="20"/>
          <w:szCs w:val="20"/>
        </w:rPr>
        <w:t xml:space="preserve"> and 25-29.9 kg/m</w:t>
      </w:r>
      <w:r w:rsidR="00E30696" w:rsidRPr="002F2711">
        <w:rPr>
          <w:rFonts w:ascii="Times New Roman" w:hAnsi="Times New Roman" w:cs="Times New Roman"/>
          <w:sz w:val="20"/>
          <w:szCs w:val="20"/>
          <w:vertAlign w:val="superscript"/>
        </w:rPr>
        <w:t>2</w:t>
      </w:r>
      <w:r w:rsidR="00F15F79" w:rsidRPr="002F2711">
        <w:rPr>
          <w:rFonts w:ascii="Times New Roman" w:hAnsi="Times New Roman" w:cs="Times New Roman"/>
          <w:sz w:val="20"/>
          <w:szCs w:val="20"/>
        </w:rPr>
        <w:t xml:space="preserve">, respectively. </w:t>
      </w:r>
    </w:p>
    <w:p w14:paraId="384517D5" w14:textId="77777777" w:rsidR="002F2711" w:rsidRDefault="002F2711" w:rsidP="002F2711">
      <w:pPr>
        <w:jc w:val="both"/>
        <w:rPr>
          <w:rFonts w:ascii="Times New Roman" w:hAnsi="Times New Roman" w:cs="Times New Roman"/>
          <w:sz w:val="20"/>
          <w:szCs w:val="20"/>
        </w:rPr>
      </w:pPr>
      <w:r w:rsidRPr="002F2711">
        <w:rPr>
          <w:rFonts w:ascii="Times New Roman" w:hAnsi="Times New Roman" w:cs="Times New Roman"/>
          <w:b/>
          <w:sz w:val="20"/>
          <w:szCs w:val="20"/>
        </w:rPr>
        <w:t>Results:</w:t>
      </w:r>
      <w:r>
        <w:rPr>
          <w:rFonts w:ascii="Times New Roman" w:hAnsi="Times New Roman" w:cs="Times New Roman"/>
          <w:sz w:val="20"/>
          <w:szCs w:val="20"/>
        </w:rPr>
        <w:t xml:space="preserve"> </w:t>
      </w:r>
      <w:r w:rsidR="00E30696" w:rsidRPr="002F2711">
        <w:rPr>
          <w:rFonts w:ascii="Times New Roman" w:hAnsi="Times New Roman" w:cs="Times New Roman"/>
          <w:sz w:val="20"/>
          <w:szCs w:val="20"/>
        </w:rPr>
        <w:t>Of the total participants</w:t>
      </w:r>
      <w:r w:rsidR="00982B44" w:rsidRPr="002F2711">
        <w:rPr>
          <w:rFonts w:ascii="Times New Roman" w:hAnsi="Times New Roman" w:cs="Times New Roman"/>
          <w:sz w:val="20"/>
          <w:szCs w:val="20"/>
        </w:rPr>
        <w:t xml:space="preserve"> (N=4844); </w:t>
      </w:r>
      <w:r w:rsidR="00E30696" w:rsidRPr="002F2711">
        <w:rPr>
          <w:rFonts w:ascii="Times New Roman" w:hAnsi="Times New Roman" w:cs="Times New Roman"/>
          <w:sz w:val="20"/>
          <w:szCs w:val="20"/>
        </w:rPr>
        <w:t>male</w:t>
      </w:r>
      <w:r w:rsidR="00982B44" w:rsidRPr="002F2711">
        <w:rPr>
          <w:rFonts w:ascii="Times New Roman" w:hAnsi="Times New Roman" w:cs="Times New Roman"/>
          <w:sz w:val="20"/>
          <w:szCs w:val="20"/>
        </w:rPr>
        <w:t xml:space="preserve"> to female ratio of 1:1 (male</w:t>
      </w:r>
      <w:r w:rsidR="00E30696" w:rsidRPr="002F2711">
        <w:rPr>
          <w:rFonts w:ascii="Times New Roman" w:hAnsi="Times New Roman" w:cs="Times New Roman"/>
          <w:sz w:val="20"/>
          <w:szCs w:val="20"/>
        </w:rPr>
        <w:t>=2299 and</w:t>
      </w:r>
      <w:r w:rsidR="00F5797D" w:rsidRPr="002F2711">
        <w:rPr>
          <w:rFonts w:ascii="Times New Roman" w:hAnsi="Times New Roman" w:cs="Times New Roman"/>
          <w:sz w:val="20"/>
          <w:szCs w:val="20"/>
        </w:rPr>
        <w:t xml:space="preserve"> female=2529</w:t>
      </w:r>
      <w:r w:rsidR="00982B44" w:rsidRPr="002F2711">
        <w:rPr>
          <w:rFonts w:ascii="Times New Roman" w:hAnsi="Times New Roman" w:cs="Times New Roman"/>
          <w:sz w:val="20"/>
          <w:szCs w:val="20"/>
        </w:rPr>
        <w:t xml:space="preserve">). </w:t>
      </w:r>
      <w:r w:rsidR="00F5797D" w:rsidRPr="002F2711">
        <w:rPr>
          <w:rFonts w:ascii="Times New Roman" w:hAnsi="Times New Roman" w:cs="Times New Roman"/>
          <w:sz w:val="20"/>
          <w:szCs w:val="20"/>
        </w:rPr>
        <w:t xml:space="preserve">One of every five participants </w:t>
      </w:r>
      <w:r w:rsidR="007D2F5D" w:rsidRPr="002F2711">
        <w:rPr>
          <w:rFonts w:ascii="Times New Roman" w:hAnsi="Times New Roman" w:cs="Times New Roman"/>
          <w:sz w:val="20"/>
          <w:szCs w:val="20"/>
        </w:rPr>
        <w:t>was</w:t>
      </w:r>
      <w:r w:rsidR="00F5797D" w:rsidRPr="002F2711">
        <w:rPr>
          <w:rFonts w:ascii="Times New Roman" w:hAnsi="Times New Roman" w:cs="Times New Roman"/>
          <w:sz w:val="20"/>
          <w:szCs w:val="20"/>
        </w:rPr>
        <w:t xml:space="preserve"> found to be obese with 55% of the participants having a BMI ≥ 25kg/m</w:t>
      </w:r>
      <w:r w:rsidR="00F5797D" w:rsidRPr="002F2711">
        <w:rPr>
          <w:rFonts w:ascii="Times New Roman" w:hAnsi="Times New Roman" w:cs="Times New Roman"/>
          <w:sz w:val="20"/>
          <w:szCs w:val="20"/>
          <w:vertAlign w:val="superscript"/>
        </w:rPr>
        <w:t>2</w:t>
      </w:r>
      <w:r w:rsidR="00F5797D" w:rsidRPr="002F2711">
        <w:rPr>
          <w:rFonts w:ascii="Times New Roman" w:hAnsi="Times New Roman" w:cs="Times New Roman"/>
          <w:sz w:val="20"/>
          <w:szCs w:val="20"/>
        </w:rPr>
        <w:t>. In the bivariate analysis, female sex, age above 41 years, post-primary education level, marriage</w:t>
      </w:r>
      <w:r w:rsidR="00250249" w:rsidRPr="002F2711">
        <w:rPr>
          <w:rFonts w:ascii="Times New Roman" w:hAnsi="Times New Roman" w:cs="Times New Roman"/>
          <w:sz w:val="20"/>
          <w:szCs w:val="20"/>
        </w:rPr>
        <w:t>, no alcohol consumption</w:t>
      </w:r>
      <w:r w:rsidR="00F5797D" w:rsidRPr="002F2711">
        <w:rPr>
          <w:rFonts w:ascii="Times New Roman" w:hAnsi="Times New Roman" w:cs="Times New Roman"/>
          <w:sz w:val="20"/>
          <w:szCs w:val="20"/>
        </w:rPr>
        <w:t>, diabetes as well as hypertension</w:t>
      </w:r>
      <w:r w:rsidR="00B04255" w:rsidRPr="002F2711">
        <w:rPr>
          <w:rFonts w:ascii="Times New Roman" w:hAnsi="Times New Roman" w:cs="Times New Roman"/>
          <w:sz w:val="20"/>
          <w:szCs w:val="20"/>
        </w:rPr>
        <w:t xml:space="preserve"> </w:t>
      </w:r>
      <w:r w:rsidR="00F5797D" w:rsidRPr="002F2711">
        <w:rPr>
          <w:rFonts w:ascii="Times New Roman" w:hAnsi="Times New Roman" w:cs="Times New Roman"/>
          <w:sz w:val="20"/>
          <w:szCs w:val="20"/>
        </w:rPr>
        <w:t xml:space="preserve">were significantly associated with obesity. In the multivariate analysis, after </w:t>
      </w:r>
      <w:r w:rsidR="004E7CBB" w:rsidRPr="002F2711">
        <w:rPr>
          <w:rFonts w:ascii="Times New Roman" w:hAnsi="Times New Roman" w:cs="Times New Roman"/>
          <w:sz w:val="20"/>
          <w:szCs w:val="20"/>
        </w:rPr>
        <w:t>adjusting for confounders, only</w:t>
      </w:r>
      <w:r w:rsidR="00F5797D" w:rsidRPr="002F2711">
        <w:rPr>
          <w:rFonts w:ascii="Times New Roman" w:hAnsi="Times New Roman" w:cs="Times New Roman"/>
          <w:sz w:val="20"/>
          <w:szCs w:val="20"/>
        </w:rPr>
        <w:t xml:space="preserve"> </w:t>
      </w:r>
      <w:r w:rsidR="00B04255" w:rsidRPr="002F2711">
        <w:rPr>
          <w:rFonts w:ascii="Times New Roman" w:hAnsi="Times New Roman" w:cs="Times New Roman"/>
          <w:sz w:val="20"/>
          <w:szCs w:val="20"/>
        </w:rPr>
        <w:t xml:space="preserve">female </w:t>
      </w:r>
      <w:r w:rsidR="00F5797D" w:rsidRPr="002F2711">
        <w:rPr>
          <w:rFonts w:ascii="Times New Roman" w:hAnsi="Times New Roman" w:cs="Times New Roman"/>
          <w:sz w:val="20"/>
          <w:szCs w:val="20"/>
        </w:rPr>
        <w:t>sex</w:t>
      </w:r>
      <w:r w:rsidR="00250249" w:rsidRPr="002F2711">
        <w:rPr>
          <w:rFonts w:ascii="Times New Roman" w:hAnsi="Times New Roman" w:cs="Times New Roman"/>
          <w:sz w:val="20"/>
          <w:szCs w:val="20"/>
        </w:rPr>
        <w:t>,</w:t>
      </w:r>
      <w:r w:rsidR="00B04255" w:rsidRPr="002F2711">
        <w:rPr>
          <w:rFonts w:ascii="Times New Roman" w:hAnsi="Times New Roman" w:cs="Times New Roman"/>
          <w:sz w:val="20"/>
          <w:szCs w:val="20"/>
        </w:rPr>
        <w:t xml:space="preserve"> </w:t>
      </w:r>
      <w:r w:rsidR="00120785" w:rsidRPr="002F2711">
        <w:rPr>
          <w:rFonts w:ascii="Times New Roman" w:hAnsi="Times New Roman" w:cs="Times New Roman"/>
          <w:sz w:val="20"/>
          <w:szCs w:val="20"/>
        </w:rPr>
        <w:t>aging</w:t>
      </w:r>
      <w:r w:rsidR="00B04255" w:rsidRPr="002F2711">
        <w:rPr>
          <w:rFonts w:ascii="Times New Roman" w:hAnsi="Times New Roman" w:cs="Times New Roman"/>
          <w:sz w:val="20"/>
          <w:szCs w:val="20"/>
        </w:rPr>
        <w:t>,</w:t>
      </w:r>
      <w:r w:rsidR="00F5797D" w:rsidRPr="002F2711">
        <w:rPr>
          <w:rFonts w:ascii="Times New Roman" w:hAnsi="Times New Roman" w:cs="Times New Roman"/>
          <w:sz w:val="20"/>
          <w:szCs w:val="20"/>
        </w:rPr>
        <w:t xml:space="preserve"> level of education,</w:t>
      </w:r>
      <w:r w:rsidR="00B04255" w:rsidRPr="002F2711">
        <w:rPr>
          <w:rFonts w:ascii="Times New Roman" w:hAnsi="Times New Roman" w:cs="Times New Roman"/>
          <w:sz w:val="20"/>
          <w:szCs w:val="20"/>
        </w:rPr>
        <w:t xml:space="preserve"> </w:t>
      </w:r>
      <w:r w:rsidR="00F5797D" w:rsidRPr="002F2711">
        <w:rPr>
          <w:rFonts w:ascii="Times New Roman" w:hAnsi="Times New Roman" w:cs="Times New Roman"/>
          <w:sz w:val="20"/>
          <w:szCs w:val="20"/>
        </w:rPr>
        <w:t>marital status, alcohol consumption, diabetes mellitus</w:t>
      </w:r>
      <w:r w:rsidR="00B04255" w:rsidRPr="002F2711">
        <w:rPr>
          <w:rFonts w:ascii="Times New Roman" w:hAnsi="Times New Roman" w:cs="Times New Roman"/>
          <w:sz w:val="20"/>
          <w:szCs w:val="20"/>
        </w:rPr>
        <w:t xml:space="preserve"> </w:t>
      </w:r>
      <w:r w:rsidR="00F5797D" w:rsidRPr="002F2711">
        <w:rPr>
          <w:rFonts w:ascii="Times New Roman" w:hAnsi="Times New Roman" w:cs="Times New Roman"/>
          <w:sz w:val="20"/>
          <w:szCs w:val="20"/>
        </w:rPr>
        <w:t>and hypertension</w:t>
      </w:r>
      <w:r w:rsidR="00250249" w:rsidRPr="002F2711">
        <w:rPr>
          <w:rFonts w:ascii="Times New Roman" w:hAnsi="Times New Roman" w:cs="Times New Roman"/>
          <w:sz w:val="20"/>
          <w:szCs w:val="20"/>
        </w:rPr>
        <w:t xml:space="preserve"> were the significant </w:t>
      </w:r>
      <w:r w:rsidR="0074587A" w:rsidRPr="002F2711">
        <w:rPr>
          <w:rFonts w:ascii="Times New Roman" w:hAnsi="Times New Roman" w:cs="Times New Roman"/>
          <w:sz w:val="20"/>
          <w:szCs w:val="20"/>
        </w:rPr>
        <w:t>predictors of obesity.</w:t>
      </w:r>
      <w:r w:rsidR="00250249" w:rsidRPr="002F2711">
        <w:rPr>
          <w:rFonts w:ascii="Times New Roman" w:hAnsi="Times New Roman" w:cs="Times New Roman"/>
          <w:sz w:val="20"/>
          <w:szCs w:val="20"/>
        </w:rPr>
        <w:t xml:space="preserve"> </w:t>
      </w:r>
    </w:p>
    <w:p w14:paraId="06713DA6" w14:textId="77471EBC" w:rsidR="00CF4C9D" w:rsidRPr="002F2711" w:rsidRDefault="002F2711" w:rsidP="002F2711">
      <w:pPr>
        <w:jc w:val="both"/>
        <w:rPr>
          <w:rFonts w:ascii="Times New Roman" w:hAnsi="Times New Roman" w:cs="Times New Roman"/>
          <w:sz w:val="20"/>
          <w:szCs w:val="20"/>
        </w:rPr>
      </w:pPr>
      <w:r w:rsidRPr="002F2711">
        <w:rPr>
          <w:rFonts w:ascii="Times New Roman" w:hAnsi="Times New Roman" w:cs="Times New Roman"/>
          <w:b/>
          <w:sz w:val="20"/>
          <w:szCs w:val="20"/>
        </w:rPr>
        <w:t>Conclusion:</w:t>
      </w:r>
      <w:r>
        <w:rPr>
          <w:rFonts w:ascii="Times New Roman" w:hAnsi="Times New Roman" w:cs="Times New Roman"/>
          <w:sz w:val="20"/>
          <w:szCs w:val="20"/>
        </w:rPr>
        <w:t xml:space="preserve"> </w:t>
      </w:r>
      <w:r w:rsidR="00997048" w:rsidRPr="002F2711">
        <w:rPr>
          <w:rFonts w:ascii="Times New Roman" w:hAnsi="Times New Roman" w:cs="Times New Roman"/>
          <w:sz w:val="20"/>
          <w:szCs w:val="20"/>
        </w:rPr>
        <w:t xml:space="preserve">A well-implemented workplace </w:t>
      </w:r>
      <w:r w:rsidR="004E7CBB" w:rsidRPr="002F2711">
        <w:rPr>
          <w:rFonts w:ascii="Times New Roman" w:hAnsi="Times New Roman" w:cs="Times New Roman"/>
          <w:sz w:val="20"/>
          <w:szCs w:val="20"/>
        </w:rPr>
        <w:t xml:space="preserve">policy </w:t>
      </w:r>
      <w:r w:rsidR="00997048" w:rsidRPr="002F2711">
        <w:rPr>
          <w:rFonts w:ascii="Times New Roman" w:hAnsi="Times New Roman" w:cs="Times New Roman"/>
          <w:sz w:val="20"/>
          <w:szCs w:val="20"/>
        </w:rPr>
        <w:t xml:space="preserve">focusing on integrated screening for obesity and non-communicable diseases should be prioritised in Nigeria. </w:t>
      </w:r>
    </w:p>
    <w:p w14:paraId="227A503F" w14:textId="77777777" w:rsidR="00092233" w:rsidRDefault="00092233" w:rsidP="001055CC">
      <w:pPr>
        <w:jc w:val="both"/>
        <w:rPr>
          <w:rFonts w:ascii="Times New Roman" w:hAnsi="Times New Roman" w:cs="Times New Roman"/>
          <w:b/>
        </w:rPr>
      </w:pPr>
    </w:p>
    <w:p w14:paraId="400C7A68" w14:textId="2124BE55" w:rsidR="00997048" w:rsidRPr="002F2711" w:rsidRDefault="00997048" w:rsidP="002F2711">
      <w:pPr>
        <w:jc w:val="both"/>
        <w:rPr>
          <w:rFonts w:ascii="Times New Roman" w:hAnsi="Times New Roman" w:cs="Times New Roman"/>
          <w:b/>
          <w:sz w:val="20"/>
          <w:szCs w:val="20"/>
        </w:rPr>
      </w:pPr>
      <w:r w:rsidRPr="002F2711">
        <w:rPr>
          <w:rFonts w:ascii="Times New Roman" w:hAnsi="Times New Roman" w:cs="Times New Roman"/>
          <w:b/>
          <w:sz w:val="20"/>
          <w:szCs w:val="20"/>
        </w:rPr>
        <w:t>Key Terms</w:t>
      </w:r>
      <w:r w:rsidRPr="002F2711">
        <w:rPr>
          <w:rFonts w:ascii="Times New Roman" w:hAnsi="Times New Roman" w:cs="Times New Roman"/>
          <w:sz w:val="20"/>
          <w:szCs w:val="20"/>
        </w:rPr>
        <w:t xml:space="preserve">: Public </w:t>
      </w:r>
      <w:r w:rsidR="004A73DD" w:rsidRPr="002F2711">
        <w:rPr>
          <w:rFonts w:ascii="Times New Roman" w:hAnsi="Times New Roman" w:cs="Times New Roman"/>
          <w:sz w:val="20"/>
          <w:szCs w:val="20"/>
        </w:rPr>
        <w:t>civil service</w:t>
      </w:r>
      <w:r w:rsidRPr="002F2711">
        <w:rPr>
          <w:rFonts w:ascii="Times New Roman" w:hAnsi="Times New Roman" w:cs="Times New Roman"/>
          <w:sz w:val="20"/>
          <w:szCs w:val="20"/>
        </w:rPr>
        <w:t xml:space="preserve"> workers, obesity, overweight, Diabetes Mellitus, Hypertension</w:t>
      </w:r>
    </w:p>
    <w:p w14:paraId="4156C639" w14:textId="77777777" w:rsidR="00CF4C9D" w:rsidRPr="002F2711" w:rsidRDefault="00CF4C9D" w:rsidP="002F2711">
      <w:pPr>
        <w:jc w:val="both"/>
        <w:rPr>
          <w:rFonts w:ascii="Times New Roman" w:hAnsi="Times New Roman" w:cs="Times New Roman"/>
          <w:b/>
          <w:sz w:val="20"/>
          <w:szCs w:val="20"/>
        </w:rPr>
      </w:pPr>
    </w:p>
    <w:p w14:paraId="37DFB9CD" w14:textId="77777777" w:rsidR="00250249" w:rsidRPr="002F2711" w:rsidRDefault="00250249" w:rsidP="002F2711">
      <w:pPr>
        <w:jc w:val="both"/>
        <w:rPr>
          <w:rFonts w:ascii="Times New Roman" w:hAnsi="Times New Roman" w:cs="Times New Roman"/>
          <w:b/>
          <w:sz w:val="20"/>
          <w:szCs w:val="20"/>
        </w:rPr>
      </w:pPr>
    </w:p>
    <w:p w14:paraId="6B0E8FE1" w14:textId="4BAC4373" w:rsidR="00260A26" w:rsidRPr="002F2711" w:rsidRDefault="00260A26" w:rsidP="002F2711">
      <w:pPr>
        <w:jc w:val="both"/>
        <w:rPr>
          <w:rFonts w:ascii="Times New Roman" w:hAnsi="Times New Roman" w:cs="Times New Roman"/>
          <w:b/>
          <w:sz w:val="20"/>
          <w:szCs w:val="20"/>
        </w:rPr>
      </w:pPr>
      <w:r w:rsidRPr="002F2711">
        <w:rPr>
          <w:rFonts w:ascii="Times New Roman" w:hAnsi="Times New Roman" w:cs="Times New Roman"/>
          <w:b/>
          <w:sz w:val="20"/>
          <w:szCs w:val="20"/>
        </w:rPr>
        <w:t>Introduction</w:t>
      </w:r>
    </w:p>
    <w:p w14:paraId="2C2582A4" w14:textId="450577B4" w:rsidR="00AE57C7" w:rsidRPr="002F2711" w:rsidRDefault="00E20BD3" w:rsidP="002F2711">
      <w:pPr>
        <w:jc w:val="both"/>
        <w:rPr>
          <w:rFonts w:ascii="Times New Roman" w:hAnsi="Times New Roman" w:cs="Times New Roman"/>
          <w:sz w:val="20"/>
          <w:szCs w:val="20"/>
        </w:rPr>
      </w:pPr>
      <w:r w:rsidRPr="002F2711">
        <w:rPr>
          <w:rFonts w:ascii="Times New Roman" w:hAnsi="Times New Roman" w:cs="Times New Roman"/>
          <w:sz w:val="20"/>
          <w:szCs w:val="20"/>
        </w:rPr>
        <w:t>Obesity forms part of the ten leading risk factors for morb</w:t>
      </w:r>
      <w:r w:rsidR="00AB306F" w:rsidRPr="002F2711">
        <w:rPr>
          <w:rFonts w:ascii="Times New Roman" w:hAnsi="Times New Roman" w:cs="Times New Roman"/>
          <w:sz w:val="20"/>
          <w:szCs w:val="20"/>
        </w:rPr>
        <w:t xml:space="preserve">idity and mortality; fifth leading cause of mortality, </w:t>
      </w:r>
      <w:r w:rsidRPr="002F2711">
        <w:rPr>
          <w:rFonts w:ascii="Times New Roman" w:hAnsi="Times New Roman" w:cs="Times New Roman"/>
          <w:sz w:val="20"/>
          <w:szCs w:val="20"/>
        </w:rPr>
        <w:t xml:space="preserve">with </w:t>
      </w:r>
      <w:r w:rsidR="00E903B5" w:rsidRPr="002F2711">
        <w:rPr>
          <w:rFonts w:ascii="Times New Roman" w:hAnsi="Times New Roman" w:cs="Times New Roman"/>
          <w:sz w:val="20"/>
          <w:szCs w:val="20"/>
        </w:rPr>
        <w:t>more</w:t>
      </w:r>
      <w:r w:rsidR="00391856" w:rsidRPr="002F2711">
        <w:rPr>
          <w:rFonts w:ascii="Times New Roman" w:hAnsi="Times New Roman" w:cs="Times New Roman"/>
          <w:sz w:val="20"/>
          <w:szCs w:val="20"/>
        </w:rPr>
        <w:t xml:space="preserve"> than 600 million adults reported to be obese worldwide.</w:t>
      </w:r>
      <w:r w:rsidR="00DB75F9" w:rsidRPr="002F2711">
        <w:rPr>
          <w:rFonts w:ascii="Times New Roman" w:hAnsi="Times New Roman" w:cs="Times New Roman"/>
          <w:sz w:val="20"/>
          <w:szCs w:val="20"/>
          <w:vertAlign w:val="superscript"/>
        </w:rPr>
        <w:t>1-3</w:t>
      </w:r>
      <w:r w:rsidR="00103D8D" w:rsidRPr="002F2711">
        <w:rPr>
          <w:rFonts w:ascii="Times New Roman" w:hAnsi="Times New Roman" w:cs="Times New Roman"/>
          <w:sz w:val="20"/>
          <w:szCs w:val="20"/>
        </w:rPr>
        <w:t xml:space="preserve"> </w:t>
      </w:r>
      <w:r w:rsidRPr="002F2711">
        <w:rPr>
          <w:rFonts w:ascii="Times New Roman" w:hAnsi="Times New Roman" w:cs="Times New Roman"/>
          <w:sz w:val="20"/>
          <w:szCs w:val="20"/>
        </w:rPr>
        <w:t xml:space="preserve">The increasing prevalence </w:t>
      </w:r>
      <w:r w:rsidR="00391856" w:rsidRPr="002F2711">
        <w:rPr>
          <w:rFonts w:ascii="Times New Roman" w:hAnsi="Times New Roman" w:cs="Times New Roman"/>
          <w:sz w:val="20"/>
          <w:szCs w:val="20"/>
        </w:rPr>
        <w:t xml:space="preserve">of obesity </w:t>
      </w:r>
      <w:r w:rsidRPr="002F2711">
        <w:rPr>
          <w:rFonts w:ascii="Times New Roman" w:hAnsi="Times New Roman" w:cs="Times New Roman"/>
          <w:sz w:val="20"/>
          <w:szCs w:val="20"/>
        </w:rPr>
        <w:t>is often associated with a consequ</w:t>
      </w:r>
      <w:r w:rsidR="00AB306F" w:rsidRPr="002F2711">
        <w:rPr>
          <w:rFonts w:ascii="Times New Roman" w:hAnsi="Times New Roman" w:cs="Times New Roman"/>
          <w:sz w:val="20"/>
          <w:szCs w:val="20"/>
        </w:rPr>
        <w:t>ential rise in the risk of</w:t>
      </w:r>
      <w:r w:rsidRPr="002F2711">
        <w:rPr>
          <w:rFonts w:ascii="Times New Roman" w:hAnsi="Times New Roman" w:cs="Times New Roman"/>
          <w:sz w:val="20"/>
          <w:szCs w:val="20"/>
        </w:rPr>
        <w:t xml:space="preserve"> non-communicable diseases such as cardiovascular diseases, diabetes</w:t>
      </w:r>
      <w:r w:rsidR="00103D8D" w:rsidRPr="002F2711">
        <w:rPr>
          <w:rFonts w:ascii="Times New Roman" w:hAnsi="Times New Roman" w:cs="Times New Roman"/>
          <w:sz w:val="20"/>
          <w:szCs w:val="20"/>
        </w:rPr>
        <w:t xml:space="preserve"> </w:t>
      </w:r>
      <w:r w:rsidRPr="002F2711">
        <w:rPr>
          <w:rFonts w:ascii="Times New Roman" w:hAnsi="Times New Roman" w:cs="Times New Roman"/>
          <w:sz w:val="20"/>
          <w:szCs w:val="20"/>
        </w:rPr>
        <w:t>and some</w:t>
      </w:r>
      <w:r w:rsidR="00103D8D" w:rsidRPr="002F2711">
        <w:rPr>
          <w:rFonts w:ascii="Times New Roman" w:hAnsi="Times New Roman" w:cs="Times New Roman"/>
          <w:sz w:val="20"/>
          <w:szCs w:val="20"/>
        </w:rPr>
        <w:t xml:space="preserve"> forms of cancer</w:t>
      </w:r>
      <w:r w:rsidR="00642FD0" w:rsidRPr="002F2711">
        <w:rPr>
          <w:rFonts w:ascii="Times New Roman" w:hAnsi="Times New Roman" w:cs="Times New Roman"/>
          <w:sz w:val="20"/>
          <w:szCs w:val="20"/>
        </w:rPr>
        <w:t>.</w:t>
      </w:r>
      <w:r w:rsidR="00103D8D" w:rsidRPr="002F2711">
        <w:rPr>
          <w:rFonts w:ascii="Times New Roman" w:hAnsi="Times New Roman" w:cs="Times New Roman"/>
          <w:sz w:val="20"/>
          <w:szCs w:val="20"/>
          <w:vertAlign w:val="superscript"/>
        </w:rPr>
        <w:t>4</w:t>
      </w:r>
      <w:r w:rsidR="00997048" w:rsidRPr="002F2711">
        <w:rPr>
          <w:rFonts w:ascii="Times New Roman" w:hAnsi="Times New Roman" w:cs="Times New Roman"/>
          <w:sz w:val="20"/>
          <w:szCs w:val="20"/>
        </w:rPr>
        <w:t xml:space="preserve"> </w:t>
      </w:r>
      <w:r w:rsidR="005B225D" w:rsidRPr="002F2711">
        <w:rPr>
          <w:rFonts w:ascii="Times New Roman" w:hAnsi="Times New Roman" w:cs="Times New Roman"/>
          <w:sz w:val="20"/>
          <w:szCs w:val="20"/>
        </w:rPr>
        <w:t xml:space="preserve">Although, the highest burden of obesity is found in the developed countries, </w:t>
      </w:r>
      <w:r w:rsidR="00EE4293" w:rsidRPr="002F2711">
        <w:rPr>
          <w:rFonts w:ascii="Times New Roman" w:hAnsi="Times New Roman" w:cs="Times New Roman"/>
          <w:sz w:val="20"/>
          <w:szCs w:val="20"/>
        </w:rPr>
        <w:t xml:space="preserve">the </w:t>
      </w:r>
      <w:r w:rsidR="005B225D" w:rsidRPr="002F2711">
        <w:rPr>
          <w:rFonts w:ascii="Times New Roman" w:hAnsi="Times New Roman" w:cs="Times New Roman"/>
          <w:sz w:val="20"/>
          <w:szCs w:val="20"/>
        </w:rPr>
        <w:t xml:space="preserve">prevalence of obesity </w:t>
      </w:r>
      <w:r w:rsidR="00EE4293" w:rsidRPr="002F2711">
        <w:rPr>
          <w:rFonts w:ascii="Times New Roman" w:hAnsi="Times New Roman" w:cs="Times New Roman"/>
          <w:sz w:val="20"/>
          <w:szCs w:val="20"/>
        </w:rPr>
        <w:t xml:space="preserve">is also increasing </w:t>
      </w:r>
      <w:r w:rsidR="005B225D" w:rsidRPr="002F2711">
        <w:rPr>
          <w:rFonts w:ascii="Times New Roman" w:hAnsi="Times New Roman" w:cs="Times New Roman"/>
          <w:sz w:val="20"/>
          <w:szCs w:val="20"/>
        </w:rPr>
        <w:t>in the developing natio</w:t>
      </w:r>
      <w:r w:rsidR="00103D8D" w:rsidRPr="002F2711">
        <w:rPr>
          <w:rFonts w:ascii="Times New Roman" w:hAnsi="Times New Roman" w:cs="Times New Roman"/>
          <w:sz w:val="20"/>
          <w:szCs w:val="20"/>
        </w:rPr>
        <w:t>ns</w:t>
      </w:r>
      <w:r w:rsidR="005B225D" w:rsidRPr="002F2711">
        <w:rPr>
          <w:rFonts w:ascii="Times New Roman" w:hAnsi="Times New Roman" w:cs="Times New Roman"/>
          <w:sz w:val="20"/>
          <w:szCs w:val="20"/>
        </w:rPr>
        <w:t>.</w:t>
      </w:r>
      <w:r w:rsidR="00103D8D" w:rsidRPr="002F2711">
        <w:rPr>
          <w:rFonts w:ascii="Times New Roman" w:hAnsi="Times New Roman" w:cs="Times New Roman"/>
          <w:sz w:val="20"/>
          <w:szCs w:val="20"/>
          <w:vertAlign w:val="superscript"/>
        </w:rPr>
        <w:t>5</w:t>
      </w:r>
    </w:p>
    <w:p w14:paraId="102DD653" w14:textId="77777777" w:rsidR="005B225D" w:rsidRPr="002F2711" w:rsidRDefault="005B225D" w:rsidP="002F2711">
      <w:pPr>
        <w:jc w:val="both"/>
        <w:rPr>
          <w:rFonts w:ascii="Times New Roman" w:hAnsi="Times New Roman" w:cs="Times New Roman"/>
          <w:sz w:val="20"/>
          <w:szCs w:val="20"/>
        </w:rPr>
      </w:pPr>
    </w:p>
    <w:p w14:paraId="04966262" w14:textId="3675F0EA" w:rsidR="00BD0613" w:rsidRPr="002F2711" w:rsidRDefault="00103D8D" w:rsidP="002F2711">
      <w:pPr>
        <w:jc w:val="both"/>
        <w:rPr>
          <w:rFonts w:ascii="Times New Roman" w:hAnsi="Times New Roman" w:cs="Times New Roman"/>
          <w:sz w:val="20"/>
          <w:szCs w:val="20"/>
        </w:rPr>
      </w:pPr>
      <w:r w:rsidRPr="002F2711">
        <w:rPr>
          <w:rFonts w:ascii="Times New Roman" w:hAnsi="Times New Roman" w:cs="Times New Roman"/>
          <w:sz w:val="20"/>
          <w:szCs w:val="20"/>
        </w:rPr>
        <w:t>T</w:t>
      </w:r>
      <w:r w:rsidR="00BD0613" w:rsidRPr="002F2711">
        <w:rPr>
          <w:rFonts w:ascii="Times New Roman" w:hAnsi="Times New Roman" w:cs="Times New Roman"/>
          <w:sz w:val="20"/>
          <w:szCs w:val="20"/>
        </w:rPr>
        <w:t xml:space="preserve">he nutritional transition </w:t>
      </w:r>
      <w:r w:rsidR="00FE4734" w:rsidRPr="002F2711">
        <w:rPr>
          <w:rFonts w:ascii="Times New Roman" w:hAnsi="Times New Roman" w:cs="Times New Roman"/>
          <w:sz w:val="20"/>
          <w:szCs w:val="20"/>
        </w:rPr>
        <w:t xml:space="preserve">in Africa has brought about </w:t>
      </w:r>
      <w:r w:rsidR="00BD0613" w:rsidRPr="002F2711">
        <w:rPr>
          <w:rFonts w:ascii="Times New Roman" w:hAnsi="Times New Roman" w:cs="Times New Roman"/>
          <w:sz w:val="20"/>
          <w:szCs w:val="20"/>
        </w:rPr>
        <w:t>an increase in the burden of obesity</w:t>
      </w:r>
      <w:r w:rsidR="00391856" w:rsidRPr="002F2711">
        <w:rPr>
          <w:rFonts w:ascii="Times New Roman" w:hAnsi="Times New Roman" w:cs="Times New Roman"/>
          <w:sz w:val="20"/>
          <w:szCs w:val="20"/>
        </w:rPr>
        <w:t xml:space="preserve">, </w:t>
      </w:r>
      <w:r w:rsidR="00EE4293" w:rsidRPr="002F2711">
        <w:rPr>
          <w:rFonts w:ascii="Times New Roman" w:hAnsi="Times New Roman" w:cs="Times New Roman"/>
          <w:sz w:val="20"/>
          <w:szCs w:val="20"/>
        </w:rPr>
        <w:t xml:space="preserve">culminating in </w:t>
      </w:r>
      <w:r w:rsidR="00FE4734" w:rsidRPr="002F2711">
        <w:rPr>
          <w:rFonts w:ascii="Times New Roman" w:hAnsi="Times New Roman" w:cs="Times New Roman"/>
          <w:sz w:val="20"/>
          <w:szCs w:val="20"/>
        </w:rPr>
        <w:t>the double-burden of under-nutrition and over-nutrition</w:t>
      </w:r>
      <w:r w:rsidRPr="002F2711">
        <w:rPr>
          <w:rFonts w:ascii="Times New Roman" w:hAnsi="Times New Roman" w:cs="Times New Roman"/>
          <w:sz w:val="20"/>
          <w:szCs w:val="20"/>
        </w:rPr>
        <w:t>.</w:t>
      </w:r>
      <w:r w:rsidRPr="002F2711">
        <w:rPr>
          <w:rFonts w:ascii="Times New Roman" w:hAnsi="Times New Roman" w:cs="Times New Roman"/>
          <w:sz w:val="20"/>
          <w:szCs w:val="20"/>
          <w:vertAlign w:val="superscript"/>
        </w:rPr>
        <w:t>6-9</w:t>
      </w:r>
      <w:r w:rsidR="00120785" w:rsidRPr="002F2711">
        <w:rPr>
          <w:rFonts w:ascii="Times New Roman" w:hAnsi="Times New Roman" w:cs="Times New Roman"/>
          <w:sz w:val="20"/>
          <w:szCs w:val="20"/>
        </w:rPr>
        <w:t xml:space="preserve"> </w:t>
      </w:r>
      <w:r w:rsidR="005B225D" w:rsidRPr="002F2711">
        <w:rPr>
          <w:rFonts w:ascii="Times New Roman" w:hAnsi="Times New Roman" w:cs="Times New Roman"/>
          <w:sz w:val="20"/>
          <w:szCs w:val="20"/>
        </w:rPr>
        <w:t>Nigeria, a developing country as well as the most populous country in Africa is undergoing changes in lifestyle behaviours</w:t>
      </w:r>
      <w:r w:rsidR="00C73665" w:rsidRPr="002F2711">
        <w:rPr>
          <w:rFonts w:ascii="Times New Roman" w:hAnsi="Times New Roman" w:cs="Times New Roman"/>
          <w:sz w:val="20"/>
          <w:szCs w:val="20"/>
        </w:rPr>
        <w:t xml:space="preserve"> </w:t>
      </w:r>
      <w:r w:rsidR="00D749EE" w:rsidRPr="002F2711">
        <w:rPr>
          <w:rFonts w:ascii="Times New Roman" w:hAnsi="Times New Roman" w:cs="Times New Roman"/>
          <w:sz w:val="20"/>
          <w:szCs w:val="20"/>
        </w:rPr>
        <w:t>linked to</w:t>
      </w:r>
      <w:r w:rsidR="00C73665" w:rsidRPr="002F2711">
        <w:rPr>
          <w:rFonts w:ascii="Times New Roman" w:hAnsi="Times New Roman" w:cs="Times New Roman"/>
          <w:sz w:val="20"/>
          <w:szCs w:val="20"/>
        </w:rPr>
        <w:t xml:space="preserve"> nutritional transition</w:t>
      </w:r>
      <w:r w:rsidR="00D749EE" w:rsidRPr="002F2711">
        <w:rPr>
          <w:rFonts w:ascii="Times New Roman" w:hAnsi="Times New Roman" w:cs="Times New Roman"/>
          <w:sz w:val="20"/>
          <w:szCs w:val="20"/>
        </w:rPr>
        <w:t xml:space="preserve"> precipitate by</w:t>
      </w:r>
      <w:r w:rsidR="00C73665" w:rsidRPr="002F2711">
        <w:rPr>
          <w:rFonts w:ascii="Times New Roman" w:hAnsi="Times New Roman" w:cs="Times New Roman"/>
          <w:sz w:val="20"/>
          <w:szCs w:val="20"/>
        </w:rPr>
        <w:t xml:space="preserve"> </w:t>
      </w:r>
      <w:r w:rsidR="00D749EE" w:rsidRPr="002F2711">
        <w:rPr>
          <w:rFonts w:ascii="Times New Roman" w:hAnsi="Times New Roman" w:cs="Times New Roman"/>
          <w:sz w:val="20"/>
          <w:szCs w:val="20"/>
        </w:rPr>
        <w:t xml:space="preserve">rising </w:t>
      </w:r>
      <w:r w:rsidR="005B225D" w:rsidRPr="002F2711">
        <w:rPr>
          <w:rFonts w:ascii="Times New Roman" w:hAnsi="Times New Roman" w:cs="Times New Roman"/>
          <w:sz w:val="20"/>
          <w:szCs w:val="20"/>
        </w:rPr>
        <w:t>prevalence of non-communicable diseases and risk factors, including obesity</w:t>
      </w:r>
      <w:r w:rsidR="0022118E" w:rsidRPr="002F2711">
        <w:rPr>
          <w:rFonts w:ascii="Times New Roman" w:hAnsi="Times New Roman" w:cs="Times New Roman"/>
          <w:sz w:val="20"/>
          <w:szCs w:val="20"/>
        </w:rPr>
        <w:t>.</w:t>
      </w:r>
      <w:r w:rsidR="00391856" w:rsidRPr="002F2711">
        <w:rPr>
          <w:rFonts w:ascii="Times New Roman" w:hAnsi="Times New Roman" w:cs="Times New Roman"/>
          <w:sz w:val="20"/>
          <w:szCs w:val="20"/>
        </w:rPr>
        <w:t xml:space="preserve"> Nigeria is currently experiencing an upward trend in the prevalence of obesity with over 20% increase</w:t>
      </w:r>
      <w:r w:rsidR="00C73665" w:rsidRPr="002F2711">
        <w:rPr>
          <w:rFonts w:ascii="Times New Roman" w:hAnsi="Times New Roman" w:cs="Times New Roman"/>
          <w:sz w:val="20"/>
          <w:szCs w:val="20"/>
        </w:rPr>
        <w:t xml:space="preserve"> recorded</w:t>
      </w:r>
      <w:r w:rsidR="00391856" w:rsidRPr="002F2711">
        <w:rPr>
          <w:rFonts w:ascii="Times New Roman" w:hAnsi="Times New Roman" w:cs="Times New Roman"/>
          <w:sz w:val="20"/>
          <w:szCs w:val="20"/>
        </w:rPr>
        <w:t xml:space="preserve"> over the past 15 years.</w:t>
      </w:r>
      <w:r w:rsidRPr="002F2711">
        <w:rPr>
          <w:rFonts w:ascii="Times New Roman" w:hAnsi="Times New Roman" w:cs="Times New Roman"/>
          <w:sz w:val="20"/>
          <w:szCs w:val="20"/>
          <w:vertAlign w:val="superscript"/>
        </w:rPr>
        <w:t>10-13</w:t>
      </w:r>
    </w:p>
    <w:p w14:paraId="25B74D90" w14:textId="77777777" w:rsidR="00391856" w:rsidRPr="002F2711" w:rsidRDefault="00391856" w:rsidP="002F2711">
      <w:pPr>
        <w:jc w:val="both"/>
        <w:rPr>
          <w:rFonts w:ascii="Times New Roman" w:hAnsi="Times New Roman" w:cs="Times New Roman"/>
          <w:sz w:val="20"/>
          <w:szCs w:val="20"/>
        </w:rPr>
      </w:pPr>
    </w:p>
    <w:p w14:paraId="5603C8FD" w14:textId="7A8E45DC" w:rsidR="000D2A9E" w:rsidRPr="002F2711" w:rsidRDefault="00D629A5" w:rsidP="002F2711">
      <w:pPr>
        <w:jc w:val="both"/>
        <w:rPr>
          <w:rFonts w:ascii="Times New Roman" w:hAnsi="Times New Roman" w:cs="Times New Roman"/>
          <w:sz w:val="20"/>
          <w:szCs w:val="20"/>
        </w:rPr>
      </w:pPr>
      <w:r w:rsidRPr="002F2711">
        <w:rPr>
          <w:rFonts w:ascii="Times New Roman" w:hAnsi="Times New Roman" w:cs="Times New Roman"/>
          <w:sz w:val="20"/>
          <w:szCs w:val="20"/>
        </w:rPr>
        <w:t>Obesity places huge burden on health</w:t>
      </w:r>
      <w:r w:rsidR="004E7CBB" w:rsidRPr="002F2711">
        <w:rPr>
          <w:rFonts w:ascii="Times New Roman" w:hAnsi="Times New Roman" w:cs="Times New Roman"/>
          <w:sz w:val="20"/>
          <w:szCs w:val="20"/>
        </w:rPr>
        <w:t xml:space="preserve"> of individuals</w:t>
      </w:r>
      <w:r w:rsidRPr="002F2711">
        <w:rPr>
          <w:rFonts w:ascii="Times New Roman" w:hAnsi="Times New Roman" w:cs="Times New Roman"/>
          <w:sz w:val="20"/>
          <w:szCs w:val="20"/>
        </w:rPr>
        <w:t>, impacts greatly on mental health function</w:t>
      </w:r>
      <w:r w:rsidR="004E7CBB" w:rsidRPr="002F2711">
        <w:rPr>
          <w:rFonts w:ascii="Times New Roman" w:hAnsi="Times New Roman" w:cs="Times New Roman"/>
          <w:sz w:val="20"/>
          <w:szCs w:val="20"/>
        </w:rPr>
        <w:t>ing</w:t>
      </w:r>
      <w:r w:rsidR="00D749EE" w:rsidRPr="002F2711">
        <w:rPr>
          <w:rFonts w:ascii="Times New Roman" w:hAnsi="Times New Roman" w:cs="Times New Roman"/>
          <w:sz w:val="20"/>
          <w:szCs w:val="20"/>
        </w:rPr>
        <w:t>,</w:t>
      </w:r>
      <w:r w:rsidRPr="002F2711">
        <w:rPr>
          <w:rFonts w:ascii="Times New Roman" w:hAnsi="Times New Roman" w:cs="Times New Roman"/>
          <w:sz w:val="20"/>
          <w:szCs w:val="20"/>
        </w:rPr>
        <w:t xml:space="preserve"> poor productivity </w:t>
      </w:r>
      <w:r w:rsidR="00911784" w:rsidRPr="002F2711">
        <w:rPr>
          <w:rFonts w:ascii="Times New Roman" w:hAnsi="Times New Roman" w:cs="Times New Roman"/>
          <w:sz w:val="20"/>
          <w:szCs w:val="20"/>
        </w:rPr>
        <w:t>owing</w:t>
      </w:r>
      <w:r w:rsidRPr="002F2711">
        <w:rPr>
          <w:rFonts w:ascii="Times New Roman" w:hAnsi="Times New Roman" w:cs="Times New Roman"/>
          <w:sz w:val="20"/>
          <w:szCs w:val="20"/>
        </w:rPr>
        <w:t xml:space="preserve"> to absenteeism, disability and premature deaths.</w:t>
      </w:r>
      <w:r w:rsidR="00254F31" w:rsidRPr="002F2711">
        <w:rPr>
          <w:rFonts w:ascii="Times New Roman" w:hAnsi="Times New Roman" w:cs="Times New Roman"/>
          <w:sz w:val="20"/>
          <w:szCs w:val="20"/>
          <w:vertAlign w:val="superscript"/>
        </w:rPr>
        <w:t>14-16</w:t>
      </w:r>
      <w:r w:rsidRPr="002F2711">
        <w:rPr>
          <w:rFonts w:ascii="Times New Roman" w:hAnsi="Times New Roman" w:cs="Times New Roman"/>
          <w:sz w:val="20"/>
          <w:szCs w:val="20"/>
        </w:rPr>
        <w:t xml:space="preserve"> </w:t>
      </w:r>
      <w:r w:rsidR="00391856" w:rsidRPr="002F2711">
        <w:rPr>
          <w:rFonts w:ascii="Times New Roman" w:hAnsi="Times New Roman" w:cs="Times New Roman"/>
          <w:sz w:val="20"/>
          <w:szCs w:val="20"/>
        </w:rPr>
        <w:t xml:space="preserve">Public </w:t>
      </w:r>
      <w:r w:rsidR="00D749EE" w:rsidRPr="002F2711">
        <w:rPr>
          <w:rFonts w:ascii="Times New Roman" w:hAnsi="Times New Roman" w:cs="Times New Roman"/>
          <w:sz w:val="20"/>
          <w:szCs w:val="20"/>
        </w:rPr>
        <w:t xml:space="preserve">civil service </w:t>
      </w:r>
      <w:r w:rsidR="004E7CBB" w:rsidRPr="002F2711">
        <w:rPr>
          <w:rFonts w:ascii="Times New Roman" w:hAnsi="Times New Roman" w:cs="Times New Roman"/>
          <w:sz w:val="20"/>
          <w:szCs w:val="20"/>
        </w:rPr>
        <w:t>workers</w:t>
      </w:r>
      <w:r w:rsidR="00391856" w:rsidRPr="002F2711">
        <w:rPr>
          <w:rFonts w:ascii="Times New Roman" w:hAnsi="Times New Roman" w:cs="Times New Roman"/>
          <w:sz w:val="20"/>
          <w:szCs w:val="20"/>
        </w:rPr>
        <w:t xml:space="preserve"> are </w:t>
      </w:r>
      <w:r w:rsidRPr="002F2711">
        <w:rPr>
          <w:rFonts w:ascii="Times New Roman" w:hAnsi="Times New Roman" w:cs="Times New Roman"/>
          <w:sz w:val="20"/>
          <w:szCs w:val="20"/>
        </w:rPr>
        <w:t>often victim</w:t>
      </w:r>
      <w:r w:rsidR="00D749EE" w:rsidRPr="002F2711">
        <w:rPr>
          <w:rFonts w:ascii="Times New Roman" w:hAnsi="Times New Roman" w:cs="Times New Roman"/>
          <w:sz w:val="20"/>
          <w:szCs w:val="20"/>
        </w:rPr>
        <w:t>s</w:t>
      </w:r>
      <w:r w:rsidRPr="002F2711">
        <w:rPr>
          <w:rFonts w:ascii="Times New Roman" w:hAnsi="Times New Roman" w:cs="Times New Roman"/>
          <w:sz w:val="20"/>
          <w:szCs w:val="20"/>
        </w:rPr>
        <w:t xml:space="preserve"> of obesity menace as a result of their poor attitude towards exercise, sedentary lifestyle </w:t>
      </w:r>
      <w:r w:rsidR="004E7CBB" w:rsidRPr="002F2711">
        <w:rPr>
          <w:rFonts w:ascii="Times New Roman" w:hAnsi="Times New Roman" w:cs="Times New Roman"/>
          <w:sz w:val="20"/>
          <w:szCs w:val="20"/>
        </w:rPr>
        <w:t xml:space="preserve">in the workplace </w:t>
      </w:r>
      <w:r w:rsidRPr="002F2711">
        <w:rPr>
          <w:rFonts w:ascii="Times New Roman" w:hAnsi="Times New Roman" w:cs="Times New Roman"/>
          <w:sz w:val="20"/>
          <w:szCs w:val="20"/>
        </w:rPr>
        <w:t>as</w:t>
      </w:r>
      <w:r w:rsidR="00254F31" w:rsidRPr="002F2711">
        <w:rPr>
          <w:rFonts w:ascii="Times New Roman" w:hAnsi="Times New Roman" w:cs="Times New Roman"/>
          <w:sz w:val="20"/>
          <w:szCs w:val="20"/>
        </w:rPr>
        <w:t xml:space="preserve"> well as poor dietary practices</w:t>
      </w:r>
      <w:r w:rsidRPr="002F2711">
        <w:rPr>
          <w:rFonts w:ascii="Times New Roman" w:hAnsi="Times New Roman" w:cs="Times New Roman"/>
          <w:sz w:val="20"/>
          <w:szCs w:val="20"/>
        </w:rPr>
        <w:t>.</w:t>
      </w:r>
      <w:r w:rsidR="00254F31" w:rsidRPr="002F2711">
        <w:rPr>
          <w:rFonts w:ascii="Times New Roman" w:hAnsi="Times New Roman" w:cs="Times New Roman"/>
          <w:sz w:val="20"/>
          <w:szCs w:val="20"/>
          <w:vertAlign w:val="superscript"/>
        </w:rPr>
        <w:t>17</w:t>
      </w:r>
      <w:r w:rsidRPr="002F2711">
        <w:rPr>
          <w:rFonts w:ascii="Times New Roman" w:hAnsi="Times New Roman" w:cs="Times New Roman"/>
          <w:sz w:val="20"/>
          <w:szCs w:val="20"/>
        </w:rPr>
        <w:t xml:space="preserve"> </w:t>
      </w:r>
      <w:r w:rsidR="00D749EE" w:rsidRPr="002F2711">
        <w:rPr>
          <w:rFonts w:ascii="Times New Roman" w:hAnsi="Times New Roman" w:cs="Times New Roman"/>
          <w:sz w:val="20"/>
          <w:szCs w:val="20"/>
        </w:rPr>
        <w:t>Public civil service workers</w:t>
      </w:r>
      <w:r w:rsidR="004E7CBB" w:rsidRPr="002F2711">
        <w:rPr>
          <w:rFonts w:ascii="Times New Roman" w:hAnsi="Times New Roman" w:cs="Times New Roman"/>
          <w:sz w:val="20"/>
          <w:szCs w:val="20"/>
        </w:rPr>
        <w:t xml:space="preserve"> </w:t>
      </w:r>
      <w:r w:rsidR="00DA7217" w:rsidRPr="002F2711">
        <w:rPr>
          <w:rFonts w:ascii="Times New Roman" w:hAnsi="Times New Roman" w:cs="Times New Roman"/>
          <w:sz w:val="20"/>
          <w:szCs w:val="20"/>
        </w:rPr>
        <w:t>form great percentage of a nation’s workforce</w:t>
      </w:r>
      <w:r w:rsidR="00D749EE" w:rsidRPr="002F2711">
        <w:rPr>
          <w:rFonts w:ascii="Times New Roman" w:hAnsi="Times New Roman" w:cs="Times New Roman"/>
          <w:sz w:val="20"/>
          <w:szCs w:val="20"/>
        </w:rPr>
        <w:t>;</w:t>
      </w:r>
      <w:r w:rsidR="00DA7217" w:rsidRPr="002F2711">
        <w:rPr>
          <w:rFonts w:ascii="Times New Roman" w:hAnsi="Times New Roman" w:cs="Times New Roman"/>
          <w:sz w:val="20"/>
          <w:szCs w:val="20"/>
        </w:rPr>
        <w:t xml:space="preserve"> and considering the</w:t>
      </w:r>
      <w:r w:rsidR="00A56633" w:rsidRPr="002F2711">
        <w:rPr>
          <w:rFonts w:ascii="Times New Roman" w:hAnsi="Times New Roman" w:cs="Times New Roman"/>
          <w:sz w:val="20"/>
          <w:szCs w:val="20"/>
        </w:rPr>
        <w:t>ir immense</w:t>
      </w:r>
      <w:r w:rsidR="004E7CBB" w:rsidRPr="002F2711">
        <w:rPr>
          <w:rFonts w:ascii="Times New Roman" w:hAnsi="Times New Roman" w:cs="Times New Roman"/>
          <w:sz w:val="20"/>
          <w:szCs w:val="20"/>
        </w:rPr>
        <w:t xml:space="preserve"> contribution to the nation’s economy, </w:t>
      </w:r>
      <w:r w:rsidR="00911784" w:rsidRPr="002F2711">
        <w:rPr>
          <w:rFonts w:ascii="Times New Roman" w:hAnsi="Times New Roman" w:cs="Times New Roman"/>
          <w:sz w:val="20"/>
          <w:szCs w:val="20"/>
        </w:rPr>
        <w:t>obesity upsur</w:t>
      </w:r>
      <w:r w:rsidR="00997048" w:rsidRPr="002F2711">
        <w:rPr>
          <w:rFonts w:ascii="Times New Roman" w:hAnsi="Times New Roman" w:cs="Times New Roman"/>
          <w:sz w:val="20"/>
          <w:szCs w:val="20"/>
        </w:rPr>
        <w:t xml:space="preserve">ge </w:t>
      </w:r>
      <w:r w:rsidR="00A56633" w:rsidRPr="002F2711">
        <w:rPr>
          <w:rFonts w:ascii="Times New Roman" w:hAnsi="Times New Roman" w:cs="Times New Roman"/>
          <w:sz w:val="20"/>
          <w:szCs w:val="20"/>
        </w:rPr>
        <w:t xml:space="preserve">among them </w:t>
      </w:r>
      <w:r w:rsidR="00997048" w:rsidRPr="002F2711">
        <w:rPr>
          <w:rFonts w:ascii="Times New Roman" w:hAnsi="Times New Roman" w:cs="Times New Roman"/>
          <w:sz w:val="20"/>
          <w:szCs w:val="20"/>
        </w:rPr>
        <w:t xml:space="preserve">could </w:t>
      </w:r>
      <w:r w:rsidR="004E7CBB" w:rsidRPr="002F2711">
        <w:rPr>
          <w:rFonts w:ascii="Times New Roman" w:hAnsi="Times New Roman" w:cs="Times New Roman"/>
          <w:sz w:val="20"/>
          <w:szCs w:val="20"/>
        </w:rPr>
        <w:t>impact negatively on the country</w:t>
      </w:r>
      <w:r w:rsidR="00997048" w:rsidRPr="002F2711">
        <w:rPr>
          <w:rFonts w:ascii="Times New Roman" w:hAnsi="Times New Roman" w:cs="Times New Roman"/>
          <w:sz w:val="20"/>
          <w:szCs w:val="20"/>
        </w:rPr>
        <w:t>.</w:t>
      </w:r>
      <w:r w:rsidR="00911784" w:rsidRPr="002F2711">
        <w:rPr>
          <w:rFonts w:ascii="Times New Roman" w:hAnsi="Times New Roman" w:cs="Times New Roman"/>
          <w:sz w:val="20"/>
          <w:szCs w:val="20"/>
        </w:rPr>
        <w:t xml:space="preserve"> </w:t>
      </w:r>
    </w:p>
    <w:p w14:paraId="532C5BDF" w14:textId="77777777" w:rsidR="000D2A9E" w:rsidRPr="002F2711" w:rsidRDefault="000D2A9E" w:rsidP="002F2711">
      <w:pPr>
        <w:jc w:val="both"/>
        <w:rPr>
          <w:rFonts w:ascii="Times New Roman" w:hAnsi="Times New Roman" w:cs="Times New Roman"/>
          <w:sz w:val="20"/>
          <w:szCs w:val="20"/>
        </w:rPr>
      </w:pPr>
    </w:p>
    <w:p w14:paraId="6A2C32E9" w14:textId="3F1AF113" w:rsidR="00DA7217" w:rsidRPr="002F2711" w:rsidRDefault="000D2A9E" w:rsidP="002F2711">
      <w:pPr>
        <w:jc w:val="both"/>
        <w:rPr>
          <w:rFonts w:ascii="Times New Roman" w:hAnsi="Times New Roman" w:cs="Times New Roman"/>
          <w:sz w:val="20"/>
          <w:szCs w:val="20"/>
        </w:rPr>
      </w:pPr>
      <w:r w:rsidRPr="002F2711">
        <w:rPr>
          <w:rFonts w:ascii="Times New Roman" w:hAnsi="Times New Roman" w:cs="Times New Roman"/>
          <w:sz w:val="20"/>
          <w:szCs w:val="20"/>
        </w:rPr>
        <w:t xml:space="preserve">Despite the plethora of epidemiological data on overweight and obesity in different population groups in the country, </w:t>
      </w:r>
      <w:r w:rsidR="00A56633" w:rsidRPr="002F2711">
        <w:rPr>
          <w:rFonts w:ascii="Times New Roman" w:hAnsi="Times New Roman" w:cs="Times New Roman"/>
          <w:sz w:val="20"/>
          <w:szCs w:val="20"/>
        </w:rPr>
        <w:t xml:space="preserve">scanty information exists on </w:t>
      </w:r>
      <w:r w:rsidRPr="002F2711">
        <w:rPr>
          <w:rFonts w:ascii="Times New Roman" w:hAnsi="Times New Roman" w:cs="Times New Roman"/>
          <w:sz w:val="20"/>
          <w:szCs w:val="20"/>
        </w:rPr>
        <w:t xml:space="preserve">public </w:t>
      </w:r>
      <w:r w:rsidR="00A56633" w:rsidRPr="002F2711">
        <w:rPr>
          <w:rFonts w:ascii="Times New Roman" w:hAnsi="Times New Roman" w:cs="Times New Roman"/>
          <w:sz w:val="20"/>
          <w:szCs w:val="20"/>
        </w:rPr>
        <w:t xml:space="preserve">civil service </w:t>
      </w:r>
      <w:r w:rsidRPr="002F2711">
        <w:rPr>
          <w:rFonts w:ascii="Times New Roman" w:hAnsi="Times New Roman" w:cs="Times New Roman"/>
          <w:sz w:val="20"/>
          <w:szCs w:val="20"/>
        </w:rPr>
        <w:t>workers</w:t>
      </w:r>
      <w:r w:rsidR="00A56633" w:rsidRPr="002F2711">
        <w:rPr>
          <w:rFonts w:ascii="Times New Roman" w:hAnsi="Times New Roman" w:cs="Times New Roman"/>
          <w:sz w:val="20"/>
          <w:szCs w:val="20"/>
        </w:rPr>
        <w:t>, whose nature of work requires prolonged sitting with virtually little physical activity.</w:t>
      </w:r>
      <w:r w:rsidRPr="002F2711">
        <w:rPr>
          <w:rFonts w:ascii="Times New Roman" w:hAnsi="Times New Roman" w:cs="Times New Roman"/>
          <w:sz w:val="20"/>
          <w:szCs w:val="20"/>
        </w:rPr>
        <w:t xml:space="preserve"> This study </w:t>
      </w:r>
      <w:r w:rsidR="00A56633" w:rsidRPr="002F2711">
        <w:rPr>
          <w:rFonts w:ascii="Times New Roman" w:hAnsi="Times New Roman" w:cs="Times New Roman"/>
          <w:sz w:val="20"/>
          <w:szCs w:val="20"/>
        </w:rPr>
        <w:t xml:space="preserve">examines the prevalence of overweight and obesity and its associated factors among public civil service workers </w:t>
      </w:r>
      <w:r w:rsidRPr="002F2711">
        <w:rPr>
          <w:rFonts w:ascii="Times New Roman" w:hAnsi="Times New Roman" w:cs="Times New Roman"/>
          <w:sz w:val="20"/>
          <w:szCs w:val="20"/>
        </w:rPr>
        <w:t>in Akure, Nigeria</w:t>
      </w:r>
      <w:r w:rsidR="00A56633" w:rsidRPr="002F2711">
        <w:rPr>
          <w:rFonts w:ascii="Times New Roman" w:hAnsi="Times New Roman" w:cs="Times New Roman"/>
          <w:sz w:val="20"/>
          <w:szCs w:val="20"/>
        </w:rPr>
        <w:t>, which information is lacking.</w:t>
      </w:r>
      <w:r w:rsidRPr="002F2711">
        <w:rPr>
          <w:rFonts w:ascii="Times New Roman" w:hAnsi="Times New Roman" w:cs="Times New Roman"/>
          <w:sz w:val="20"/>
          <w:szCs w:val="20"/>
        </w:rPr>
        <w:t xml:space="preserve"> </w:t>
      </w:r>
      <w:r w:rsidR="00A56633" w:rsidRPr="002F2711">
        <w:rPr>
          <w:rFonts w:ascii="Times New Roman" w:hAnsi="Times New Roman" w:cs="Times New Roman"/>
          <w:sz w:val="20"/>
          <w:szCs w:val="20"/>
        </w:rPr>
        <w:t xml:space="preserve">Such information is necessary to inform health </w:t>
      </w:r>
      <w:r w:rsidR="008645F9" w:rsidRPr="002F2711">
        <w:rPr>
          <w:rFonts w:ascii="Times New Roman" w:hAnsi="Times New Roman" w:cs="Times New Roman"/>
          <w:sz w:val="20"/>
          <w:szCs w:val="20"/>
        </w:rPr>
        <w:t xml:space="preserve">policies </w:t>
      </w:r>
      <w:r w:rsidR="004B71C3" w:rsidRPr="002F2711">
        <w:rPr>
          <w:rFonts w:ascii="Times New Roman" w:hAnsi="Times New Roman" w:cs="Times New Roman"/>
          <w:sz w:val="20"/>
          <w:szCs w:val="20"/>
        </w:rPr>
        <w:t>that promote healthy lifestyle behaviours</w:t>
      </w:r>
      <w:r w:rsidR="008645F9" w:rsidRPr="002F2711">
        <w:rPr>
          <w:rFonts w:ascii="Times New Roman" w:hAnsi="Times New Roman" w:cs="Times New Roman"/>
          <w:sz w:val="20"/>
          <w:szCs w:val="20"/>
        </w:rPr>
        <w:t xml:space="preserve"> among the workforce.</w:t>
      </w:r>
    </w:p>
    <w:p w14:paraId="6FE1362B" w14:textId="77777777" w:rsidR="002F2711" w:rsidRDefault="002F2711" w:rsidP="002F2711">
      <w:pPr>
        <w:jc w:val="both"/>
        <w:rPr>
          <w:rFonts w:ascii="Times New Roman" w:hAnsi="Times New Roman" w:cs="Times New Roman"/>
          <w:b/>
          <w:sz w:val="20"/>
          <w:szCs w:val="20"/>
        </w:rPr>
      </w:pPr>
    </w:p>
    <w:p w14:paraId="69ADCD5C" w14:textId="7FAB894B" w:rsidR="00260A26" w:rsidRPr="002F2711" w:rsidRDefault="00260A26" w:rsidP="002F2711">
      <w:pPr>
        <w:jc w:val="both"/>
        <w:rPr>
          <w:rFonts w:ascii="Times New Roman" w:hAnsi="Times New Roman" w:cs="Times New Roman"/>
          <w:b/>
          <w:sz w:val="20"/>
          <w:szCs w:val="20"/>
        </w:rPr>
      </w:pPr>
      <w:r w:rsidRPr="002F2711">
        <w:rPr>
          <w:rFonts w:ascii="Times New Roman" w:hAnsi="Times New Roman" w:cs="Times New Roman"/>
          <w:b/>
          <w:sz w:val="20"/>
          <w:szCs w:val="20"/>
        </w:rPr>
        <w:t>Methods</w:t>
      </w:r>
    </w:p>
    <w:p w14:paraId="0CF12537" w14:textId="77777777" w:rsidR="00BD66F6" w:rsidRPr="002F2711" w:rsidRDefault="00BD66F6" w:rsidP="002F2711">
      <w:pPr>
        <w:jc w:val="both"/>
        <w:rPr>
          <w:rFonts w:ascii="Times New Roman" w:hAnsi="Times New Roman" w:cs="Times New Roman"/>
          <w:b/>
          <w:i/>
          <w:sz w:val="20"/>
          <w:szCs w:val="20"/>
        </w:rPr>
      </w:pPr>
      <w:r w:rsidRPr="002F2711">
        <w:rPr>
          <w:rFonts w:ascii="Times New Roman" w:hAnsi="Times New Roman" w:cs="Times New Roman"/>
          <w:b/>
          <w:i/>
          <w:sz w:val="20"/>
          <w:szCs w:val="20"/>
        </w:rPr>
        <w:t xml:space="preserve">Study area and design </w:t>
      </w:r>
    </w:p>
    <w:p w14:paraId="1A2D592B" w14:textId="2C390411" w:rsidR="00BD66F6" w:rsidRDefault="0017308D" w:rsidP="002F2711">
      <w:pPr>
        <w:jc w:val="both"/>
        <w:rPr>
          <w:rFonts w:ascii="Times New Roman" w:hAnsi="Times New Roman" w:cs="Times New Roman"/>
          <w:sz w:val="20"/>
          <w:szCs w:val="20"/>
        </w:rPr>
      </w:pPr>
      <w:r w:rsidRPr="002F2711">
        <w:rPr>
          <w:rFonts w:ascii="Times New Roman" w:hAnsi="Times New Roman" w:cs="Times New Roman"/>
          <w:sz w:val="20"/>
          <w:szCs w:val="20"/>
        </w:rPr>
        <w:t>The cross sectional study was carried out among public service workers from 47 ministries, department</w:t>
      </w:r>
      <w:r w:rsidR="00C272FF" w:rsidRPr="002F2711">
        <w:rPr>
          <w:rFonts w:ascii="Times New Roman" w:hAnsi="Times New Roman" w:cs="Times New Roman"/>
          <w:sz w:val="20"/>
          <w:szCs w:val="20"/>
        </w:rPr>
        <w:t>s</w:t>
      </w:r>
      <w:r w:rsidRPr="002F2711">
        <w:rPr>
          <w:rFonts w:ascii="Times New Roman" w:hAnsi="Times New Roman" w:cs="Times New Roman"/>
          <w:sz w:val="20"/>
          <w:szCs w:val="20"/>
        </w:rPr>
        <w:t xml:space="preserve"> and agencies (MDAs) in Akure, Ondo State</w:t>
      </w:r>
      <w:r w:rsidR="00C272FF" w:rsidRPr="002F2711">
        <w:rPr>
          <w:rFonts w:ascii="Times New Roman" w:hAnsi="Times New Roman" w:cs="Times New Roman"/>
          <w:sz w:val="20"/>
          <w:szCs w:val="20"/>
        </w:rPr>
        <w:t xml:space="preserve">. Akure is </w:t>
      </w:r>
      <w:r w:rsidR="004B71C3" w:rsidRPr="002F2711">
        <w:rPr>
          <w:rFonts w:ascii="Times New Roman" w:hAnsi="Times New Roman" w:cs="Times New Roman"/>
          <w:sz w:val="20"/>
          <w:szCs w:val="20"/>
        </w:rPr>
        <w:t xml:space="preserve">a big city and </w:t>
      </w:r>
      <w:r w:rsidR="00C272FF" w:rsidRPr="002F2711">
        <w:rPr>
          <w:rFonts w:ascii="Times New Roman" w:hAnsi="Times New Roman" w:cs="Times New Roman"/>
          <w:sz w:val="20"/>
          <w:szCs w:val="20"/>
        </w:rPr>
        <w:t>the administrative state capital of Ondo State.</w:t>
      </w:r>
      <w:r w:rsidRPr="002F2711">
        <w:rPr>
          <w:rFonts w:ascii="Times New Roman" w:hAnsi="Times New Roman" w:cs="Times New Roman"/>
          <w:sz w:val="20"/>
          <w:szCs w:val="20"/>
        </w:rPr>
        <w:t xml:space="preserve"> </w:t>
      </w:r>
      <w:r w:rsidR="00C272FF" w:rsidRPr="002F2711">
        <w:rPr>
          <w:rFonts w:ascii="Times New Roman" w:hAnsi="Times New Roman" w:cs="Times New Roman"/>
          <w:sz w:val="20"/>
          <w:szCs w:val="20"/>
        </w:rPr>
        <w:t xml:space="preserve">There are over 30,000 workers working in the various MDAs with official working hours of 08h00 and 16h00 (Nigerian time). </w:t>
      </w:r>
    </w:p>
    <w:p w14:paraId="3411E710" w14:textId="77777777" w:rsidR="002F2711" w:rsidRDefault="002F2711" w:rsidP="002F2711">
      <w:pPr>
        <w:jc w:val="both"/>
        <w:rPr>
          <w:rFonts w:ascii="Times New Roman" w:hAnsi="Times New Roman" w:cs="Times New Roman"/>
          <w:sz w:val="20"/>
          <w:szCs w:val="20"/>
        </w:rPr>
      </w:pPr>
    </w:p>
    <w:p w14:paraId="2DE7FFCA" w14:textId="77777777" w:rsidR="002F2711" w:rsidRDefault="002F2711" w:rsidP="002F2711">
      <w:pPr>
        <w:jc w:val="both"/>
        <w:rPr>
          <w:rFonts w:ascii="Times New Roman" w:eastAsia="MS Mincho" w:hAnsi="Times New Roman" w:cs="Times New Roman"/>
          <w:b/>
          <w:i/>
          <w:sz w:val="20"/>
          <w:szCs w:val="20"/>
        </w:rPr>
      </w:pPr>
    </w:p>
    <w:p w14:paraId="22D47AAC" w14:textId="77777777" w:rsidR="002F2711" w:rsidRPr="002F2711" w:rsidRDefault="002F2711" w:rsidP="002F2711">
      <w:pPr>
        <w:jc w:val="both"/>
        <w:rPr>
          <w:rFonts w:ascii="Times New Roman" w:eastAsia="MS Mincho" w:hAnsi="Times New Roman" w:cs="Times New Roman"/>
          <w:i/>
          <w:sz w:val="20"/>
          <w:szCs w:val="20"/>
        </w:rPr>
      </w:pPr>
      <w:r w:rsidRPr="002F2711">
        <w:rPr>
          <w:rFonts w:ascii="Times New Roman" w:eastAsia="MS Mincho" w:hAnsi="Times New Roman" w:cs="Times New Roman"/>
          <w:b/>
          <w:i/>
          <w:sz w:val="20"/>
          <w:szCs w:val="20"/>
        </w:rPr>
        <w:lastRenderedPageBreak/>
        <w:t>Ethics and consent to participate</w:t>
      </w:r>
    </w:p>
    <w:p w14:paraId="4C72EC54" w14:textId="77777777" w:rsidR="002F2711" w:rsidRPr="002F2711" w:rsidRDefault="002F2711" w:rsidP="002F2711">
      <w:pPr>
        <w:jc w:val="both"/>
        <w:rPr>
          <w:rFonts w:ascii="Times New Roman" w:hAnsi="Times New Roman" w:cs="Times New Roman"/>
          <w:sz w:val="20"/>
          <w:szCs w:val="20"/>
        </w:rPr>
      </w:pPr>
      <w:r w:rsidRPr="002F2711">
        <w:rPr>
          <w:rFonts w:ascii="Times New Roman" w:eastAsia="MS Mincho" w:hAnsi="Times New Roman" w:cs="Times New Roman"/>
          <w:sz w:val="20"/>
          <w:szCs w:val="20"/>
        </w:rPr>
        <w:t xml:space="preserve">Ethical approval was granted by the Ondo State Health Research Ethics Committee (SHREC – AD4693/307). Prior to each day’s interview, a public lecture was delivered to the participants describing all information regarding the study. Information sheets and consent forms were provided to the participants. All participants provided written informed consent before they were enrolled for the study. </w:t>
      </w:r>
      <w:r w:rsidRPr="002F2711">
        <w:rPr>
          <w:rFonts w:ascii="Times New Roman" w:hAnsi="Times New Roman" w:cs="Times New Roman"/>
          <w:sz w:val="20"/>
          <w:szCs w:val="20"/>
        </w:rPr>
        <w:t xml:space="preserve">Participants were interviewed in a secured room to ensure privacy and confidentially of each worker. </w:t>
      </w:r>
    </w:p>
    <w:p w14:paraId="2DDA17EC" w14:textId="77777777" w:rsidR="002F2711" w:rsidRPr="002F2711" w:rsidRDefault="002F2711" w:rsidP="002F2711">
      <w:pPr>
        <w:jc w:val="both"/>
        <w:rPr>
          <w:rFonts w:ascii="Times New Roman" w:hAnsi="Times New Roman" w:cs="Times New Roman"/>
          <w:sz w:val="20"/>
          <w:szCs w:val="20"/>
        </w:rPr>
      </w:pPr>
    </w:p>
    <w:p w14:paraId="58C28436" w14:textId="77777777" w:rsidR="00BD66F6" w:rsidRPr="002F2711" w:rsidRDefault="00BD66F6" w:rsidP="002F2711">
      <w:pPr>
        <w:jc w:val="both"/>
        <w:rPr>
          <w:rFonts w:ascii="Times New Roman" w:hAnsi="Times New Roman" w:cs="Times New Roman"/>
          <w:b/>
          <w:sz w:val="20"/>
          <w:szCs w:val="20"/>
        </w:rPr>
      </w:pPr>
    </w:p>
    <w:p w14:paraId="3956F14C" w14:textId="77777777" w:rsidR="00BD66F6" w:rsidRPr="002F2711" w:rsidRDefault="00BD66F6" w:rsidP="002F2711">
      <w:pPr>
        <w:jc w:val="both"/>
        <w:rPr>
          <w:rFonts w:ascii="Times New Roman" w:hAnsi="Times New Roman" w:cs="Times New Roman"/>
          <w:b/>
          <w:i/>
          <w:sz w:val="20"/>
          <w:szCs w:val="20"/>
        </w:rPr>
      </w:pPr>
      <w:r w:rsidRPr="002F2711">
        <w:rPr>
          <w:rFonts w:ascii="Times New Roman" w:hAnsi="Times New Roman" w:cs="Times New Roman"/>
          <w:b/>
          <w:i/>
          <w:sz w:val="20"/>
          <w:szCs w:val="20"/>
        </w:rPr>
        <w:t>Participants and Sample Size</w:t>
      </w:r>
    </w:p>
    <w:p w14:paraId="079F2BF7" w14:textId="77777777" w:rsidR="00120785" w:rsidRPr="002F2711" w:rsidRDefault="003216C4" w:rsidP="002F2711">
      <w:pPr>
        <w:jc w:val="both"/>
        <w:rPr>
          <w:rFonts w:ascii="Times New Roman" w:hAnsi="Times New Roman" w:cs="Times New Roman"/>
          <w:sz w:val="20"/>
          <w:szCs w:val="20"/>
        </w:rPr>
      </w:pPr>
      <w:r w:rsidRPr="002F2711">
        <w:rPr>
          <w:rFonts w:ascii="Times New Roman" w:hAnsi="Times New Roman" w:cs="Times New Roman"/>
          <w:sz w:val="20"/>
          <w:szCs w:val="20"/>
        </w:rPr>
        <w:t xml:space="preserve">All public </w:t>
      </w:r>
      <w:r w:rsidR="004B71C3" w:rsidRPr="002F2711">
        <w:rPr>
          <w:rFonts w:ascii="Times New Roman" w:hAnsi="Times New Roman" w:cs="Times New Roman"/>
          <w:sz w:val="20"/>
          <w:szCs w:val="20"/>
        </w:rPr>
        <w:t xml:space="preserve">civil service </w:t>
      </w:r>
      <w:r w:rsidRPr="002F2711">
        <w:rPr>
          <w:rFonts w:ascii="Times New Roman" w:hAnsi="Times New Roman" w:cs="Times New Roman"/>
          <w:sz w:val="20"/>
          <w:szCs w:val="20"/>
        </w:rPr>
        <w:t xml:space="preserve">workers in </w:t>
      </w:r>
      <w:r w:rsidR="004B71C3" w:rsidRPr="002F2711">
        <w:rPr>
          <w:rFonts w:ascii="Times New Roman" w:hAnsi="Times New Roman" w:cs="Times New Roman"/>
          <w:sz w:val="20"/>
          <w:szCs w:val="20"/>
        </w:rPr>
        <w:t xml:space="preserve">Ondo </w:t>
      </w:r>
      <w:r w:rsidRPr="002F2711">
        <w:rPr>
          <w:rFonts w:ascii="Times New Roman" w:hAnsi="Times New Roman" w:cs="Times New Roman"/>
          <w:sz w:val="20"/>
          <w:szCs w:val="20"/>
        </w:rPr>
        <w:t xml:space="preserve">state ministries, departments and agencies who fulfilled the inclusion criteria and were on duty during the period of the study were recruited into the study. Participants were included if they were: 18 years and above, willing to participate and had fasted for eight hours prior to the time of study. However, pregnant and lactating women, and those with physical deformities affecting anthropometric measurements were excluded. </w:t>
      </w:r>
      <w:r w:rsidR="003D7323" w:rsidRPr="002F2711">
        <w:rPr>
          <w:rFonts w:ascii="Times New Roman" w:hAnsi="Times New Roman" w:cs="Times New Roman"/>
          <w:sz w:val="20"/>
          <w:szCs w:val="20"/>
        </w:rPr>
        <w:t xml:space="preserve"> </w:t>
      </w:r>
    </w:p>
    <w:p w14:paraId="56DBDCB0" w14:textId="00664FD7" w:rsidR="003D7323" w:rsidRPr="002F2711" w:rsidRDefault="003D7323" w:rsidP="002F2711">
      <w:pPr>
        <w:jc w:val="both"/>
        <w:rPr>
          <w:rFonts w:ascii="Times New Roman" w:hAnsi="Times New Roman" w:cs="Times New Roman"/>
          <w:sz w:val="20"/>
          <w:szCs w:val="20"/>
        </w:rPr>
      </w:pPr>
      <w:r w:rsidRPr="002F2711">
        <w:rPr>
          <w:rFonts w:ascii="Times New Roman" w:hAnsi="Times New Roman" w:cs="Times New Roman"/>
          <w:sz w:val="20"/>
          <w:szCs w:val="20"/>
        </w:rPr>
        <w:t xml:space="preserve">The sample size was based on the need to explore the differences in the various MDAs and categories of workers by managerial grade levels. A difference of 1/3 standard deviation in continuous measures such as blood glucose will include all levels of public health interest. </w:t>
      </w:r>
      <w:r w:rsidRPr="002F2711">
        <w:rPr>
          <w:rFonts w:ascii="Times New Roman" w:eastAsia="MS Mincho" w:hAnsi="Times New Roman" w:cs="Times New Roman"/>
          <w:sz w:val="20"/>
          <w:szCs w:val="20"/>
        </w:rPr>
        <w:t>Our sampling frame took cognizance of the various grade levels and availability of workers on the specified dates for their MDAs.</w:t>
      </w:r>
      <w:r w:rsidRPr="002F2711">
        <w:rPr>
          <w:rFonts w:ascii="Times New Roman" w:hAnsi="Times New Roman" w:cs="Times New Roman"/>
          <w:sz w:val="20"/>
          <w:szCs w:val="20"/>
        </w:rPr>
        <w:t xml:space="preserve"> For a significance level of 5% and power of 80%</w:t>
      </w:r>
      <w:r w:rsidR="004B71C3" w:rsidRPr="002F2711">
        <w:rPr>
          <w:rFonts w:ascii="Times New Roman" w:hAnsi="Times New Roman" w:cs="Times New Roman"/>
          <w:sz w:val="20"/>
          <w:szCs w:val="20"/>
        </w:rPr>
        <w:t>,</w:t>
      </w:r>
      <w:r w:rsidRPr="002F2711">
        <w:rPr>
          <w:rFonts w:ascii="Times New Roman" w:hAnsi="Times New Roman" w:cs="Times New Roman"/>
          <w:sz w:val="20"/>
          <w:szCs w:val="20"/>
        </w:rPr>
        <w:t xml:space="preserve"> we need an average of 144 per MDA. An estimated total sample size of 6768 participants was considered for this study. A communique detailing the purpose, process and specified dates for each ministry was sent to the relevant authorities and all workers. Each MDA was allocated one to three days to ensure representative samples of workers for the study. </w:t>
      </w:r>
    </w:p>
    <w:p w14:paraId="07332291" w14:textId="77777777" w:rsidR="003D7323" w:rsidRPr="002F2711" w:rsidRDefault="003D7323" w:rsidP="002F2711">
      <w:pPr>
        <w:jc w:val="both"/>
        <w:rPr>
          <w:rFonts w:ascii="Times New Roman" w:hAnsi="Times New Roman" w:cs="Times New Roman"/>
          <w:sz w:val="20"/>
          <w:szCs w:val="20"/>
        </w:rPr>
      </w:pPr>
    </w:p>
    <w:p w14:paraId="4FC1BAF7" w14:textId="4D6FB1BD" w:rsidR="003D7323" w:rsidRPr="002F2711" w:rsidRDefault="003D7323" w:rsidP="002F2711">
      <w:pPr>
        <w:jc w:val="both"/>
        <w:rPr>
          <w:rFonts w:ascii="Times New Roman" w:hAnsi="Times New Roman" w:cs="Times New Roman"/>
          <w:b/>
          <w:sz w:val="20"/>
          <w:szCs w:val="20"/>
        </w:rPr>
      </w:pPr>
      <w:r w:rsidRPr="002F2711">
        <w:rPr>
          <w:rFonts w:ascii="Times New Roman" w:hAnsi="Times New Roman" w:cs="Times New Roman"/>
          <w:b/>
          <w:sz w:val="20"/>
          <w:szCs w:val="20"/>
        </w:rPr>
        <w:t>Data collection</w:t>
      </w:r>
    </w:p>
    <w:p w14:paraId="562E689A" w14:textId="4050F2FE" w:rsidR="003D7323" w:rsidRPr="002F2711" w:rsidRDefault="003D7323" w:rsidP="002F2711">
      <w:pPr>
        <w:jc w:val="both"/>
        <w:rPr>
          <w:rFonts w:ascii="Times New Roman" w:hAnsi="Times New Roman" w:cs="Times New Roman"/>
          <w:sz w:val="20"/>
          <w:szCs w:val="20"/>
        </w:rPr>
      </w:pPr>
      <w:r w:rsidRPr="002F2711">
        <w:rPr>
          <w:rFonts w:ascii="Times New Roman" w:hAnsi="Times New Roman" w:cs="Times New Roman"/>
          <w:sz w:val="20"/>
          <w:szCs w:val="20"/>
        </w:rPr>
        <w:t xml:space="preserve">Trained research nurses took measurements of weight and height of the participants. </w:t>
      </w:r>
      <w:r w:rsidR="003F3E5D" w:rsidRPr="002F2711">
        <w:rPr>
          <w:rFonts w:ascii="Times New Roman" w:hAnsi="Times New Roman" w:cs="Times New Roman"/>
          <w:sz w:val="20"/>
          <w:szCs w:val="20"/>
        </w:rPr>
        <w:t xml:space="preserve">The majority of the participants completed the </w:t>
      </w:r>
      <w:r w:rsidRPr="002F2711">
        <w:rPr>
          <w:rFonts w:ascii="Times New Roman" w:hAnsi="Times New Roman" w:cs="Times New Roman"/>
          <w:sz w:val="20"/>
          <w:szCs w:val="20"/>
        </w:rPr>
        <w:t xml:space="preserve">previously validated World Health Organization (WHO) STEPwise Methodology for the surveillance of non-communicable diseases (NCDs) risk factors at the </w:t>
      </w:r>
      <w:r w:rsidR="00254F31" w:rsidRPr="002F2711">
        <w:rPr>
          <w:rFonts w:ascii="Times New Roman" w:hAnsi="Times New Roman" w:cs="Times New Roman"/>
          <w:sz w:val="20"/>
          <w:szCs w:val="20"/>
        </w:rPr>
        <w:t>country level.</w:t>
      </w:r>
      <w:r w:rsidR="00254F31" w:rsidRPr="002F2711">
        <w:rPr>
          <w:rFonts w:ascii="Times New Roman" w:hAnsi="Times New Roman" w:cs="Times New Roman"/>
          <w:sz w:val="20"/>
          <w:szCs w:val="20"/>
          <w:vertAlign w:val="superscript"/>
        </w:rPr>
        <w:t>18</w:t>
      </w:r>
      <w:r w:rsidR="00254F31" w:rsidRPr="002F2711">
        <w:rPr>
          <w:rFonts w:ascii="Times New Roman" w:hAnsi="Times New Roman" w:cs="Times New Roman"/>
          <w:sz w:val="20"/>
          <w:szCs w:val="20"/>
        </w:rPr>
        <w:t xml:space="preserve"> </w:t>
      </w:r>
      <w:r w:rsidR="00631F0D" w:rsidRPr="002F2711">
        <w:rPr>
          <w:rFonts w:ascii="Times New Roman" w:hAnsi="Times New Roman" w:cs="Times New Roman"/>
          <w:sz w:val="20"/>
          <w:szCs w:val="20"/>
        </w:rPr>
        <w:t xml:space="preserve">All participants were selected serially across the various MDAs. </w:t>
      </w:r>
    </w:p>
    <w:p w14:paraId="2D280C58" w14:textId="77777777" w:rsidR="00254F31" w:rsidRPr="002F2711" w:rsidRDefault="00254F31" w:rsidP="002F2711">
      <w:pPr>
        <w:jc w:val="both"/>
        <w:rPr>
          <w:rFonts w:ascii="Times New Roman" w:hAnsi="Times New Roman" w:cs="Times New Roman"/>
          <w:sz w:val="20"/>
          <w:szCs w:val="20"/>
        </w:rPr>
      </w:pPr>
    </w:p>
    <w:p w14:paraId="48FA2E2F" w14:textId="77777777" w:rsidR="00631F0D" w:rsidRPr="002F2711" w:rsidRDefault="00631F0D" w:rsidP="002F2711">
      <w:pPr>
        <w:jc w:val="both"/>
        <w:rPr>
          <w:rFonts w:ascii="Times New Roman" w:hAnsi="Times New Roman" w:cs="Times New Roman"/>
          <w:sz w:val="20"/>
          <w:szCs w:val="20"/>
        </w:rPr>
      </w:pPr>
      <w:r w:rsidRPr="002F2711">
        <w:rPr>
          <w:rFonts w:ascii="Times New Roman" w:hAnsi="Times New Roman" w:cs="Times New Roman"/>
          <w:sz w:val="20"/>
          <w:szCs w:val="20"/>
        </w:rPr>
        <w:t xml:space="preserve">The questionnaire included items gender, age, managerial grade level, marital status, cigarette smoking status, alcohol intake, dietary patterns, hours of sleep and physical activity. Level of education was defined as the highest grade level attained in school and participants were categorized as having no formal education, primary (grade 1-6), secondary (7-12), tertiary (first degree in university or colleges of higher learning) or post-graduate (minimum of second degree). Participants were categorized based on their grade level into; senior management staff (Level 13-17), middle level staff (Level 8–12) and junior management staff (Levels below 8). </w:t>
      </w:r>
    </w:p>
    <w:p w14:paraId="746E5DF0" w14:textId="77777777" w:rsidR="00254F31" w:rsidRPr="002F2711" w:rsidRDefault="00254F31" w:rsidP="002F2711">
      <w:pPr>
        <w:jc w:val="both"/>
        <w:rPr>
          <w:rFonts w:ascii="Times New Roman" w:hAnsi="Times New Roman" w:cs="Times New Roman"/>
          <w:sz w:val="20"/>
          <w:szCs w:val="20"/>
        </w:rPr>
      </w:pPr>
    </w:p>
    <w:p w14:paraId="4FAE9C24" w14:textId="487067D9" w:rsidR="00631F0D" w:rsidRPr="002F2711" w:rsidRDefault="004B71C3" w:rsidP="002F2711">
      <w:pPr>
        <w:jc w:val="both"/>
        <w:rPr>
          <w:rFonts w:ascii="Times New Roman" w:hAnsi="Times New Roman" w:cs="Times New Roman"/>
          <w:sz w:val="20"/>
          <w:szCs w:val="20"/>
        </w:rPr>
      </w:pPr>
      <w:r w:rsidRPr="002F2711">
        <w:rPr>
          <w:rFonts w:ascii="Times New Roman" w:hAnsi="Times New Roman" w:cs="Times New Roman"/>
          <w:sz w:val="20"/>
          <w:szCs w:val="20"/>
        </w:rPr>
        <w:t>Data were collected</w:t>
      </w:r>
      <w:r w:rsidR="00631F0D" w:rsidRPr="002F2711">
        <w:rPr>
          <w:rFonts w:ascii="Times New Roman" w:hAnsi="Times New Roman" w:cs="Times New Roman"/>
          <w:sz w:val="20"/>
          <w:szCs w:val="20"/>
        </w:rPr>
        <w:t xml:space="preserve"> on daily consumption of red meat (Western-type diet), cigarette smoking status (considered as smoked if they have ever smoked cigarette or not), excessive consumption of alcohol (if they ever had three or more units of alcohol for men and two</w:t>
      </w:r>
      <w:r w:rsidR="00120785" w:rsidRPr="002F2711">
        <w:rPr>
          <w:rFonts w:ascii="Times New Roman" w:hAnsi="Times New Roman" w:cs="Times New Roman"/>
          <w:sz w:val="20"/>
          <w:szCs w:val="20"/>
        </w:rPr>
        <w:t xml:space="preserve"> or more units for women or not</w:t>
      </w:r>
      <w:r w:rsidR="00631F0D" w:rsidRPr="002F2711">
        <w:rPr>
          <w:rFonts w:ascii="Times New Roman" w:hAnsi="Times New Roman" w:cs="Times New Roman"/>
          <w:sz w:val="20"/>
          <w:szCs w:val="20"/>
        </w:rPr>
        <w:t>.</w:t>
      </w:r>
      <w:r w:rsidR="00120785" w:rsidRPr="002F2711">
        <w:rPr>
          <w:rFonts w:ascii="Times New Roman" w:hAnsi="Times New Roman" w:cs="Times New Roman"/>
          <w:sz w:val="20"/>
          <w:szCs w:val="20"/>
          <w:vertAlign w:val="superscript"/>
        </w:rPr>
        <w:t>16</w:t>
      </w:r>
      <w:r w:rsidR="00631F0D" w:rsidRPr="002F2711">
        <w:rPr>
          <w:rFonts w:ascii="Times New Roman" w:hAnsi="Times New Roman" w:cs="Times New Roman"/>
          <w:sz w:val="20"/>
          <w:szCs w:val="20"/>
        </w:rPr>
        <w:t xml:space="preserve"> Physical activity was based on self-reporting and participants were categorized as inactive (sedentary lifestyle) if they spent eight or more hours in sitting position per day. </w:t>
      </w:r>
    </w:p>
    <w:p w14:paraId="6CD235FF" w14:textId="12FF4411" w:rsidR="00631F0D" w:rsidRPr="002F2711" w:rsidRDefault="00631F0D" w:rsidP="002F2711">
      <w:pPr>
        <w:jc w:val="both"/>
        <w:rPr>
          <w:rFonts w:ascii="Times New Roman" w:hAnsi="Times New Roman" w:cs="Times New Roman"/>
          <w:sz w:val="20"/>
          <w:szCs w:val="20"/>
        </w:rPr>
      </w:pPr>
    </w:p>
    <w:p w14:paraId="42E8CC8B" w14:textId="77777777" w:rsidR="00BD66F6" w:rsidRPr="002F2711" w:rsidRDefault="00BD66F6" w:rsidP="002F2711">
      <w:pPr>
        <w:jc w:val="both"/>
        <w:rPr>
          <w:rFonts w:ascii="Times New Roman" w:hAnsi="Times New Roman" w:cs="Times New Roman"/>
          <w:b/>
          <w:i/>
          <w:sz w:val="20"/>
          <w:szCs w:val="20"/>
        </w:rPr>
      </w:pPr>
      <w:r w:rsidRPr="002F2711">
        <w:rPr>
          <w:rFonts w:ascii="Times New Roman" w:hAnsi="Times New Roman" w:cs="Times New Roman"/>
          <w:b/>
          <w:i/>
          <w:sz w:val="20"/>
          <w:szCs w:val="20"/>
        </w:rPr>
        <w:t>Measurements</w:t>
      </w:r>
    </w:p>
    <w:p w14:paraId="2B62A314" w14:textId="706AEBAA" w:rsidR="00631F0D" w:rsidRPr="002F2711" w:rsidRDefault="00631F0D" w:rsidP="002F2711">
      <w:pPr>
        <w:jc w:val="both"/>
        <w:rPr>
          <w:rFonts w:ascii="Times New Roman" w:eastAsia="MS Mincho" w:hAnsi="Times New Roman" w:cs="Times New Roman"/>
          <w:sz w:val="20"/>
          <w:szCs w:val="20"/>
        </w:rPr>
      </w:pPr>
      <w:r w:rsidRPr="002F2711">
        <w:rPr>
          <w:rFonts w:ascii="Times New Roman" w:hAnsi="Times New Roman" w:cs="Times New Roman"/>
          <w:sz w:val="20"/>
          <w:szCs w:val="20"/>
        </w:rPr>
        <w:t xml:space="preserve">Weight: Body weight was measured in light clothing to the nearest 0.5kg in the standing position using </w:t>
      </w:r>
      <w:r w:rsidRPr="002F2711">
        <w:rPr>
          <w:rFonts w:ascii="Times New Roman" w:eastAsia="MS Mincho" w:hAnsi="Times New Roman" w:cs="Times New Roman"/>
          <w:sz w:val="20"/>
          <w:szCs w:val="20"/>
        </w:rPr>
        <w:t>Soehnle Scale (Soenle-Waagen Gmbh Co., Muurhardt, Germany). The height was measured by stadiometer in standing position with closed feet (without shoes to the nearest 0.5cm), holding their breath in full inspirati</w:t>
      </w:r>
      <w:r w:rsidR="00821DFC" w:rsidRPr="002F2711">
        <w:rPr>
          <w:rFonts w:ascii="Times New Roman" w:eastAsia="MS Mincho" w:hAnsi="Times New Roman" w:cs="Times New Roman"/>
          <w:sz w:val="20"/>
          <w:szCs w:val="20"/>
        </w:rPr>
        <w:t>on and Frankfurt line of vision.</w:t>
      </w:r>
      <w:r w:rsidR="00254F31" w:rsidRPr="002F2711">
        <w:rPr>
          <w:rFonts w:ascii="Times New Roman" w:eastAsia="MS Mincho" w:hAnsi="Times New Roman" w:cs="Times New Roman"/>
          <w:sz w:val="20"/>
          <w:szCs w:val="20"/>
          <w:vertAlign w:val="superscript"/>
        </w:rPr>
        <w:t>19</w:t>
      </w:r>
      <w:r w:rsidRPr="002F2711">
        <w:rPr>
          <w:rFonts w:ascii="Times New Roman" w:eastAsia="MS Mincho" w:hAnsi="Times New Roman" w:cs="Times New Roman"/>
          <w:sz w:val="20"/>
          <w:szCs w:val="20"/>
        </w:rPr>
        <w:t xml:space="preserve"> Body mass index (BMI) was calculated as weight divided by height in square metres. BMI was categorized in accordance with WHO criteria [16] as &lt;18.5kg/m</w:t>
      </w:r>
      <w:r w:rsidRPr="002F2711">
        <w:rPr>
          <w:rFonts w:ascii="Times New Roman" w:eastAsia="MS Mincho" w:hAnsi="Times New Roman" w:cs="Times New Roman"/>
          <w:sz w:val="20"/>
          <w:szCs w:val="20"/>
          <w:vertAlign w:val="superscript"/>
        </w:rPr>
        <w:t>2</w:t>
      </w:r>
      <w:r w:rsidRPr="002F2711">
        <w:rPr>
          <w:rFonts w:ascii="Times New Roman" w:eastAsia="MS Mincho" w:hAnsi="Times New Roman" w:cs="Times New Roman"/>
          <w:sz w:val="20"/>
          <w:szCs w:val="20"/>
        </w:rPr>
        <w:t>, 18.5-24.9kg/m</w:t>
      </w:r>
      <w:r w:rsidRPr="002F2711">
        <w:rPr>
          <w:rFonts w:ascii="Times New Roman" w:eastAsia="MS Mincho" w:hAnsi="Times New Roman" w:cs="Times New Roman"/>
          <w:sz w:val="20"/>
          <w:szCs w:val="20"/>
          <w:vertAlign w:val="superscript"/>
        </w:rPr>
        <w:t>2</w:t>
      </w:r>
      <w:r w:rsidRPr="002F2711">
        <w:rPr>
          <w:rFonts w:ascii="Times New Roman" w:eastAsia="MS Mincho" w:hAnsi="Times New Roman" w:cs="Times New Roman"/>
          <w:sz w:val="20"/>
          <w:szCs w:val="20"/>
        </w:rPr>
        <w:t>, 25.5-29.9kg/m</w:t>
      </w:r>
      <w:r w:rsidRPr="002F2711">
        <w:rPr>
          <w:rFonts w:ascii="Times New Roman" w:eastAsia="MS Mincho" w:hAnsi="Times New Roman" w:cs="Times New Roman"/>
          <w:sz w:val="20"/>
          <w:szCs w:val="20"/>
          <w:vertAlign w:val="superscript"/>
        </w:rPr>
        <w:t>2</w:t>
      </w:r>
      <w:r w:rsidRPr="002F2711">
        <w:rPr>
          <w:rFonts w:ascii="Times New Roman" w:eastAsia="MS Mincho" w:hAnsi="Times New Roman" w:cs="Times New Roman"/>
          <w:sz w:val="20"/>
          <w:szCs w:val="20"/>
        </w:rPr>
        <w:t xml:space="preserve"> and &gt;30.0kg/m</w:t>
      </w:r>
      <w:r w:rsidRPr="002F2711">
        <w:rPr>
          <w:rFonts w:ascii="Times New Roman" w:eastAsia="MS Mincho" w:hAnsi="Times New Roman" w:cs="Times New Roman"/>
          <w:sz w:val="20"/>
          <w:szCs w:val="20"/>
          <w:vertAlign w:val="superscript"/>
        </w:rPr>
        <w:t>2</w:t>
      </w:r>
      <w:r w:rsidRPr="002F2711">
        <w:rPr>
          <w:rFonts w:ascii="Times New Roman" w:eastAsia="MS Mincho" w:hAnsi="Times New Roman" w:cs="Times New Roman"/>
          <w:sz w:val="20"/>
          <w:szCs w:val="20"/>
        </w:rPr>
        <w:t xml:space="preserve"> as underweight, normal, overweight and obese, respectively. </w:t>
      </w:r>
    </w:p>
    <w:p w14:paraId="02170A7E" w14:textId="77777777" w:rsidR="00631F0D" w:rsidRPr="002F2711" w:rsidRDefault="00631F0D" w:rsidP="002F2711">
      <w:pPr>
        <w:jc w:val="both"/>
        <w:rPr>
          <w:rFonts w:ascii="Times New Roman" w:eastAsia="MS Mincho" w:hAnsi="Times New Roman" w:cs="Times New Roman"/>
          <w:b/>
          <w:sz w:val="20"/>
          <w:szCs w:val="20"/>
        </w:rPr>
      </w:pPr>
    </w:p>
    <w:p w14:paraId="7F91110A" w14:textId="77777777" w:rsidR="00631F0D" w:rsidRPr="002F2711" w:rsidRDefault="00631F0D" w:rsidP="002F2711">
      <w:pPr>
        <w:jc w:val="both"/>
        <w:rPr>
          <w:rFonts w:ascii="Times New Roman" w:hAnsi="Times New Roman" w:cs="Times New Roman"/>
          <w:sz w:val="20"/>
          <w:szCs w:val="20"/>
        </w:rPr>
      </w:pPr>
      <w:r w:rsidRPr="002F2711">
        <w:rPr>
          <w:rFonts w:ascii="Times New Roman" w:hAnsi="Times New Roman" w:cs="Times New Roman"/>
          <w:sz w:val="20"/>
          <w:szCs w:val="20"/>
        </w:rPr>
        <w:t xml:space="preserve">Blood glucose: </w:t>
      </w:r>
      <w:r w:rsidR="00BD66F6" w:rsidRPr="002F2711">
        <w:rPr>
          <w:rFonts w:ascii="Times New Roman" w:hAnsi="Times New Roman" w:cs="Times New Roman"/>
          <w:sz w:val="20"/>
          <w:szCs w:val="20"/>
        </w:rPr>
        <w:t>Glycaemia was measured using ACCUTREND</w:t>
      </w:r>
      <w:r w:rsidR="00BD66F6" w:rsidRPr="002F2711">
        <w:rPr>
          <w:rFonts w:ascii="Times New Roman" w:hAnsi="Times New Roman" w:cs="Times New Roman"/>
          <w:sz w:val="20"/>
          <w:szCs w:val="20"/>
          <w:vertAlign w:val="superscript"/>
        </w:rPr>
        <w:t xml:space="preserve">R </w:t>
      </w:r>
      <w:r w:rsidR="00BD66F6" w:rsidRPr="002F2711">
        <w:rPr>
          <w:rFonts w:ascii="Times New Roman" w:hAnsi="Times New Roman" w:cs="Times New Roman"/>
          <w:sz w:val="20"/>
          <w:szCs w:val="20"/>
        </w:rPr>
        <w:t xml:space="preserve">test strips for capillary blood glucose (fasting state). </w:t>
      </w:r>
      <w:r w:rsidRPr="002F2711">
        <w:rPr>
          <w:rFonts w:ascii="Times New Roman" w:hAnsi="Times New Roman" w:cs="Times New Roman"/>
          <w:sz w:val="20"/>
          <w:szCs w:val="20"/>
        </w:rPr>
        <w:t>D</w:t>
      </w:r>
      <w:r w:rsidR="00BD66F6" w:rsidRPr="002F2711">
        <w:rPr>
          <w:rFonts w:ascii="Times New Roman" w:hAnsi="Times New Roman" w:cs="Times New Roman"/>
          <w:sz w:val="20"/>
          <w:szCs w:val="20"/>
        </w:rPr>
        <w:t>iabe</w:t>
      </w:r>
      <w:r w:rsidRPr="002F2711">
        <w:rPr>
          <w:rFonts w:ascii="Times New Roman" w:hAnsi="Times New Roman" w:cs="Times New Roman"/>
          <w:sz w:val="20"/>
          <w:szCs w:val="20"/>
        </w:rPr>
        <w:t>tes was</w:t>
      </w:r>
      <w:r w:rsidR="00BD66F6" w:rsidRPr="002F2711">
        <w:rPr>
          <w:rFonts w:ascii="Times New Roman" w:hAnsi="Times New Roman" w:cs="Times New Roman"/>
          <w:sz w:val="20"/>
          <w:szCs w:val="20"/>
        </w:rPr>
        <w:t xml:space="preserve"> defined as fasting blood gre</w:t>
      </w:r>
      <w:r w:rsidRPr="002F2711">
        <w:rPr>
          <w:rFonts w:ascii="Times New Roman" w:hAnsi="Times New Roman" w:cs="Times New Roman"/>
          <w:sz w:val="20"/>
          <w:szCs w:val="20"/>
        </w:rPr>
        <w:t>ater than or equal to 7.0mmol/l</w:t>
      </w:r>
      <w:r w:rsidR="00BD66F6" w:rsidRPr="002F2711">
        <w:rPr>
          <w:rFonts w:ascii="Times New Roman" w:hAnsi="Times New Roman" w:cs="Times New Roman"/>
          <w:sz w:val="20"/>
          <w:szCs w:val="20"/>
        </w:rPr>
        <w:t>.</w:t>
      </w:r>
    </w:p>
    <w:p w14:paraId="129F2AA2" w14:textId="7FB2D971" w:rsidR="00BD66F6" w:rsidRPr="002F2711" w:rsidRDefault="00BD66F6" w:rsidP="002F2711">
      <w:pPr>
        <w:jc w:val="both"/>
        <w:rPr>
          <w:rFonts w:ascii="Times New Roman" w:eastAsia="MS Mincho" w:hAnsi="Times New Roman" w:cs="Times New Roman"/>
          <w:sz w:val="20"/>
          <w:szCs w:val="20"/>
        </w:rPr>
      </w:pPr>
      <w:r w:rsidRPr="002F2711">
        <w:rPr>
          <w:rFonts w:ascii="Times New Roman" w:eastAsia="MS Mincho" w:hAnsi="Times New Roman" w:cs="Times New Roman"/>
          <w:sz w:val="20"/>
          <w:szCs w:val="20"/>
        </w:rPr>
        <w:t>Blood pressure</w:t>
      </w:r>
      <w:r w:rsidR="00631F0D" w:rsidRPr="002F2711">
        <w:rPr>
          <w:rFonts w:ascii="Times New Roman" w:eastAsia="MS Mincho" w:hAnsi="Times New Roman" w:cs="Times New Roman"/>
          <w:sz w:val="20"/>
          <w:szCs w:val="20"/>
        </w:rPr>
        <w:t>: Systolic and diastolic blood pressure</w:t>
      </w:r>
      <w:r w:rsidRPr="002F2711">
        <w:rPr>
          <w:rFonts w:ascii="Times New Roman" w:eastAsia="MS Mincho" w:hAnsi="Times New Roman" w:cs="Times New Roman"/>
          <w:sz w:val="20"/>
          <w:szCs w:val="20"/>
        </w:rPr>
        <w:t xml:space="preserve"> was measured in accordance with standard protocol</w:t>
      </w:r>
      <w:r w:rsidR="002C1919" w:rsidRPr="002F2711">
        <w:rPr>
          <w:rFonts w:ascii="Times New Roman" w:eastAsia="MS Mincho" w:hAnsi="Times New Roman" w:cs="Times New Roman"/>
          <w:sz w:val="20"/>
          <w:szCs w:val="20"/>
        </w:rPr>
        <w:t xml:space="preserve"> </w:t>
      </w:r>
      <w:r w:rsidR="0019688D" w:rsidRPr="002F2711">
        <w:rPr>
          <w:rFonts w:ascii="Times New Roman" w:eastAsia="MS Mincho" w:hAnsi="Times New Roman" w:cs="Times New Roman"/>
          <w:sz w:val="20"/>
          <w:szCs w:val="20"/>
          <w:vertAlign w:val="superscript"/>
        </w:rPr>
        <w:t>20</w:t>
      </w:r>
      <w:r w:rsidR="002C1919" w:rsidRPr="002F2711">
        <w:rPr>
          <w:rFonts w:ascii="Times New Roman" w:eastAsia="MS Mincho" w:hAnsi="Times New Roman" w:cs="Times New Roman"/>
          <w:sz w:val="20"/>
          <w:szCs w:val="20"/>
        </w:rPr>
        <w:t xml:space="preserve"> w</w:t>
      </w:r>
      <w:r w:rsidRPr="002F2711">
        <w:rPr>
          <w:rFonts w:ascii="Times New Roman" w:eastAsia="MS Mincho" w:hAnsi="Times New Roman" w:cs="Times New Roman"/>
          <w:sz w:val="20"/>
          <w:szCs w:val="20"/>
        </w:rPr>
        <w:t>ith a validated Microlife BP A100 Plus model</w:t>
      </w:r>
      <w:r w:rsidRPr="002F2711">
        <w:rPr>
          <w:rFonts w:ascii="Times New Roman" w:hAnsi="Times New Roman" w:cs="Times New Roman"/>
          <w:sz w:val="20"/>
          <w:szCs w:val="20"/>
        </w:rPr>
        <w:t xml:space="preserve"> which provided average of two readings for each participant. Hypertension was defined as average of two systolic blood pressure of </w:t>
      </w:r>
      <w:r w:rsidRPr="002F2711">
        <w:rPr>
          <w:rFonts w:ascii="Times New Roman" w:hAnsi="Times New Roman" w:cs="Times New Roman"/>
          <w:sz w:val="20"/>
          <w:szCs w:val="20"/>
          <w:u w:val="single"/>
        </w:rPr>
        <w:t>&gt;</w:t>
      </w:r>
      <w:r w:rsidRPr="002F2711">
        <w:rPr>
          <w:rFonts w:ascii="Times New Roman" w:hAnsi="Times New Roman" w:cs="Times New Roman"/>
          <w:sz w:val="20"/>
          <w:szCs w:val="20"/>
        </w:rPr>
        <w:t xml:space="preserve"> 140mmHg and diastolic of </w:t>
      </w:r>
      <w:r w:rsidRPr="002F2711">
        <w:rPr>
          <w:rFonts w:ascii="Times New Roman" w:hAnsi="Times New Roman" w:cs="Times New Roman"/>
          <w:sz w:val="20"/>
          <w:szCs w:val="20"/>
          <w:u w:val="single"/>
        </w:rPr>
        <w:t>&gt;</w:t>
      </w:r>
      <w:r w:rsidR="00120785" w:rsidRPr="002F2711">
        <w:rPr>
          <w:rFonts w:ascii="Times New Roman" w:hAnsi="Times New Roman" w:cs="Times New Roman"/>
          <w:sz w:val="20"/>
          <w:szCs w:val="20"/>
        </w:rPr>
        <w:t xml:space="preserve"> 90mmHg</w:t>
      </w:r>
      <w:r w:rsidR="0019688D" w:rsidRPr="002F2711">
        <w:rPr>
          <w:rFonts w:ascii="Times New Roman" w:hAnsi="Times New Roman" w:cs="Times New Roman"/>
          <w:sz w:val="20"/>
          <w:szCs w:val="20"/>
        </w:rPr>
        <w:t>.</w:t>
      </w:r>
      <w:r w:rsidR="0019688D" w:rsidRPr="002F2711">
        <w:rPr>
          <w:rFonts w:ascii="Times New Roman" w:hAnsi="Times New Roman" w:cs="Times New Roman"/>
          <w:sz w:val="20"/>
          <w:szCs w:val="20"/>
          <w:vertAlign w:val="superscript"/>
        </w:rPr>
        <w:t>21</w:t>
      </w:r>
    </w:p>
    <w:p w14:paraId="7F333415" w14:textId="77777777" w:rsidR="00BD66F6" w:rsidRPr="002F2711" w:rsidRDefault="00BD66F6" w:rsidP="002F2711">
      <w:pPr>
        <w:jc w:val="both"/>
        <w:rPr>
          <w:rFonts w:ascii="Times New Roman" w:eastAsia="MS Mincho" w:hAnsi="Times New Roman" w:cs="Times New Roman"/>
          <w:b/>
          <w:color w:val="FF0000"/>
          <w:sz w:val="20"/>
          <w:szCs w:val="20"/>
        </w:rPr>
      </w:pPr>
    </w:p>
    <w:p w14:paraId="17C092F0" w14:textId="77777777" w:rsidR="00BD66F6" w:rsidRPr="002F2711" w:rsidRDefault="00BD66F6" w:rsidP="002F2711">
      <w:pPr>
        <w:jc w:val="both"/>
        <w:rPr>
          <w:rFonts w:ascii="Times New Roman" w:eastAsia="MS Mincho" w:hAnsi="Times New Roman" w:cs="Times New Roman"/>
          <w:b/>
          <w:i/>
          <w:sz w:val="20"/>
          <w:szCs w:val="20"/>
        </w:rPr>
      </w:pPr>
      <w:r w:rsidRPr="002F2711">
        <w:rPr>
          <w:rFonts w:ascii="Times New Roman" w:eastAsia="MS Mincho" w:hAnsi="Times New Roman" w:cs="Times New Roman"/>
          <w:b/>
          <w:i/>
          <w:sz w:val="20"/>
          <w:szCs w:val="20"/>
        </w:rPr>
        <w:t xml:space="preserve">Data analysis </w:t>
      </w:r>
    </w:p>
    <w:p w14:paraId="17ABA85A" w14:textId="05B0F4CC" w:rsidR="00AF34C8" w:rsidRPr="002F2711" w:rsidRDefault="00AF34C8" w:rsidP="002F2711">
      <w:pPr>
        <w:jc w:val="both"/>
        <w:rPr>
          <w:rFonts w:ascii="Times New Roman" w:eastAsia="MS Mincho" w:hAnsi="Times New Roman" w:cs="Times New Roman"/>
          <w:sz w:val="20"/>
          <w:szCs w:val="20"/>
        </w:rPr>
      </w:pPr>
      <w:r w:rsidRPr="002F2711">
        <w:rPr>
          <w:rFonts w:ascii="Times New Roman" w:eastAsia="MS Mincho" w:hAnsi="Times New Roman" w:cs="Times New Roman"/>
          <w:sz w:val="20"/>
          <w:szCs w:val="20"/>
        </w:rPr>
        <w:t xml:space="preserve">Data were expressed as mean values ± standard deviations (SD) for continuous variables. Counts (frequency = n) and proportions (%) were reported for categorical variables. Percentages were compared using chi-square test. Student’s t-test was used to compare means between groups. We calculated univariate odds ratio (ORs) using Maentel-Haenszel test and multivariate ORs and their 95% confidence intervals (95%CIs) using logistic regression to identify the determinants of obesity. Our logistic regression model analysis adjusted for confounding factors </w:t>
      </w:r>
      <w:r w:rsidR="001A6A40" w:rsidRPr="002F2711">
        <w:rPr>
          <w:rFonts w:ascii="Times New Roman" w:eastAsia="MS Mincho" w:hAnsi="Times New Roman" w:cs="Times New Roman"/>
          <w:sz w:val="20"/>
          <w:szCs w:val="20"/>
        </w:rPr>
        <w:t xml:space="preserve">was performed </w:t>
      </w:r>
      <w:r w:rsidRPr="002F2711">
        <w:rPr>
          <w:rFonts w:ascii="Times New Roman" w:eastAsia="MS Mincho" w:hAnsi="Times New Roman" w:cs="Times New Roman"/>
          <w:sz w:val="20"/>
          <w:szCs w:val="20"/>
        </w:rPr>
        <w:t xml:space="preserve">in order to estimate the independent determinants of obesity. A p-value of &lt; 0.05 was considered statistically significant. </w:t>
      </w:r>
      <w:r w:rsidR="004B71C3" w:rsidRPr="002F2711">
        <w:rPr>
          <w:rFonts w:ascii="Times New Roman" w:eastAsia="MS Mincho" w:hAnsi="Times New Roman" w:cs="Times New Roman"/>
          <w:sz w:val="20"/>
          <w:szCs w:val="20"/>
        </w:rPr>
        <w:t>Data were analysed using Statistical Package for Social Science (SPSS) version 21 for windows (SPSS Inc., Chicago, IL, USA).</w:t>
      </w:r>
    </w:p>
    <w:p w14:paraId="3DDD6B3B" w14:textId="77777777" w:rsidR="00DA7217" w:rsidRPr="002F2711" w:rsidRDefault="00DA7217" w:rsidP="002F2711">
      <w:pPr>
        <w:jc w:val="both"/>
        <w:rPr>
          <w:rFonts w:ascii="Times New Roman" w:hAnsi="Times New Roman" w:cs="Times New Roman"/>
          <w:b/>
          <w:sz w:val="20"/>
          <w:szCs w:val="20"/>
        </w:rPr>
      </w:pPr>
    </w:p>
    <w:p w14:paraId="2AA46460" w14:textId="23AE5475" w:rsidR="00260A26" w:rsidRPr="002F2711" w:rsidRDefault="00260A26" w:rsidP="002F2711">
      <w:pPr>
        <w:jc w:val="both"/>
        <w:rPr>
          <w:rFonts w:ascii="Times New Roman" w:hAnsi="Times New Roman" w:cs="Times New Roman"/>
          <w:b/>
          <w:sz w:val="20"/>
          <w:szCs w:val="20"/>
        </w:rPr>
      </w:pPr>
      <w:r w:rsidRPr="002F2711">
        <w:rPr>
          <w:rFonts w:ascii="Times New Roman" w:hAnsi="Times New Roman" w:cs="Times New Roman"/>
          <w:b/>
          <w:sz w:val="20"/>
          <w:szCs w:val="20"/>
        </w:rPr>
        <w:t>Results</w:t>
      </w:r>
    </w:p>
    <w:p w14:paraId="3C846C7A" w14:textId="0C164939" w:rsidR="00987870" w:rsidRPr="002F2711" w:rsidRDefault="00F430DE" w:rsidP="002F2711">
      <w:pPr>
        <w:jc w:val="both"/>
        <w:rPr>
          <w:rFonts w:ascii="Times New Roman" w:hAnsi="Times New Roman" w:cs="Times New Roman"/>
          <w:sz w:val="20"/>
          <w:szCs w:val="20"/>
        </w:rPr>
      </w:pPr>
      <w:r w:rsidRPr="002F2711">
        <w:rPr>
          <w:rFonts w:ascii="Times New Roman" w:hAnsi="Times New Roman" w:cs="Times New Roman"/>
          <w:sz w:val="20"/>
          <w:szCs w:val="20"/>
        </w:rPr>
        <w:t>Of</w:t>
      </w:r>
      <w:r w:rsidR="00266A47" w:rsidRPr="002F2711">
        <w:rPr>
          <w:rFonts w:ascii="Times New Roman" w:hAnsi="Times New Roman" w:cs="Times New Roman"/>
          <w:sz w:val="20"/>
          <w:szCs w:val="20"/>
        </w:rPr>
        <w:t xml:space="preserve"> the </w:t>
      </w:r>
      <w:r w:rsidRPr="002F2711">
        <w:rPr>
          <w:rFonts w:ascii="Times New Roman" w:hAnsi="Times New Roman" w:cs="Times New Roman"/>
          <w:sz w:val="20"/>
          <w:szCs w:val="20"/>
        </w:rPr>
        <w:t xml:space="preserve">total </w:t>
      </w:r>
      <w:r w:rsidR="00266A47" w:rsidRPr="002F2711">
        <w:rPr>
          <w:rFonts w:ascii="Times New Roman" w:hAnsi="Times New Roman" w:cs="Times New Roman"/>
          <w:sz w:val="20"/>
          <w:szCs w:val="20"/>
        </w:rPr>
        <w:t>participants (</w:t>
      </w:r>
      <w:r w:rsidR="008D4FEC" w:rsidRPr="002F2711">
        <w:rPr>
          <w:rFonts w:ascii="Times New Roman" w:hAnsi="Times New Roman" w:cs="Times New Roman"/>
          <w:sz w:val="20"/>
          <w:szCs w:val="20"/>
        </w:rPr>
        <w:t>N=</w:t>
      </w:r>
      <w:r w:rsidR="003F3E5D" w:rsidRPr="002F2711">
        <w:rPr>
          <w:rFonts w:ascii="Times New Roman" w:hAnsi="Times New Roman" w:cs="Times New Roman"/>
          <w:sz w:val="20"/>
          <w:szCs w:val="20"/>
        </w:rPr>
        <w:t>4844</w:t>
      </w:r>
      <w:r w:rsidR="008D4FEC" w:rsidRPr="002F2711">
        <w:rPr>
          <w:rFonts w:ascii="Times New Roman" w:hAnsi="Times New Roman" w:cs="Times New Roman"/>
          <w:sz w:val="20"/>
          <w:szCs w:val="20"/>
        </w:rPr>
        <w:t>);</w:t>
      </w:r>
      <w:r w:rsidR="003F3E5D" w:rsidRPr="002F2711">
        <w:rPr>
          <w:rFonts w:ascii="Times New Roman" w:hAnsi="Times New Roman" w:cs="Times New Roman"/>
          <w:sz w:val="20"/>
          <w:szCs w:val="20"/>
        </w:rPr>
        <w:t xml:space="preserve"> 52.4% (n=2538) were females while 47.6% (n=2303</w:t>
      </w:r>
      <w:r w:rsidR="00266A47" w:rsidRPr="002F2711">
        <w:rPr>
          <w:rFonts w:ascii="Times New Roman" w:hAnsi="Times New Roman" w:cs="Times New Roman"/>
          <w:sz w:val="20"/>
          <w:szCs w:val="20"/>
        </w:rPr>
        <w:t xml:space="preserve">) were males. </w:t>
      </w:r>
      <w:r w:rsidR="00C63FBC" w:rsidRPr="002F2711">
        <w:rPr>
          <w:rFonts w:ascii="Times New Roman" w:hAnsi="Times New Roman" w:cs="Times New Roman"/>
          <w:sz w:val="20"/>
          <w:szCs w:val="20"/>
        </w:rPr>
        <w:t>The majority had at l</w:t>
      </w:r>
      <w:r w:rsidR="003F3E5D" w:rsidRPr="002F2711">
        <w:rPr>
          <w:rFonts w:ascii="Times New Roman" w:hAnsi="Times New Roman" w:cs="Times New Roman"/>
          <w:sz w:val="20"/>
          <w:szCs w:val="20"/>
        </w:rPr>
        <w:t>east a secondary education (86.5</w:t>
      </w:r>
      <w:r w:rsidR="00C63FBC" w:rsidRPr="002F2711">
        <w:rPr>
          <w:rFonts w:ascii="Times New Roman" w:hAnsi="Times New Roman" w:cs="Times New Roman"/>
          <w:sz w:val="20"/>
          <w:szCs w:val="20"/>
        </w:rPr>
        <w:t xml:space="preserve">%), married (76.6%), and middle level category (53.2%). Sedentary behaviour (spending up to 8 hours daily in sitting position) was reported by 24.5% of study participants with no significant difference between sexes (Table 1).   </w:t>
      </w:r>
    </w:p>
    <w:p w14:paraId="7C0FDEF6" w14:textId="77777777" w:rsidR="00250249" w:rsidRPr="002F2711" w:rsidRDefault="00250249" w:rsidP="002F2711">
      <w:pPr>
        <w:jc w:val="both"/>
        <w:rPr>
          <w:rFonts w:ascii="Times New Roman" w:hAnsi="Times New Roman" w:cs="Times New Roman"/>
          <w:sz w:val="20"/>
          <w:szCs w:val="20"/>
        </w:rPr>
      </w:pPr>
    </w:p>
    <w:tbl>
      <w:tblPr>
        <w:tblStyle w:val="TableGrid"/>
        <w:tblW w:w="8522" w:type="dxa"/>
        <w:tblLook w:val="04A0" w:firstRow="1" w:lastRow="0" w:firstColumn="1" w:lastColumn="0" w:noHBand="0" w:noVBand="1"/>
      </w:tblPr>
      <w:tblGrid>
        <w:gridCol w:w="8522"/>
      </w:tblGrid>
      <w:tr w:rsidR="00250249" w:rsidRPr="002F2711" w14:paraId="53A96D3C" w14:textId="77777777" w:rsidTr="00C1520C">
        <w:tc>
          <w:tcPr>
            <w:tcW w:w="8522" w:type="dxa"/>
            <w:tcBorders>
              <w:top w:val="nil"/>
              <w:left w:val="nil"/>
              <w:bottom w:val="single" w:sz="4" w:space="0" w:color="auto"/>
              <w:right w:val="nil"/>
            </w:tcBorders>
          </w:tcPr>
          <w:p w14:paraId="02484E2B" w14:textId="77777777" w:rsidR="00250249" w:rsidRPr="002F2711" w:rsidRDefault="00250249" w:rsidP="002F2711">
            <w:pPr>
              <w:pStyle w:val="Caption"/>
              <w:keepNext/>
              <w:jc w:val="both"/>
              <w:rPr>
                <w:rFonts w:ascii="Times New Roman" w:hAnsi="Times New Roman" w:cs="Times New Roman"/>
                <w:color w:val="auto"/>
                <w:sz w:val="20"/>
                <w:szCs w:val="20"/>
              </w:rPr>
            </w:pPr>
            <w:r w:rsidRPr="002F2711">
              <w:rPr>
                <w:rFonts w:ascii="Times New Roman" w:hAnsi="Times New Roman" w:cs="Times New Roman"/>
                <w:color w:val="auto"/>
                <w:sz w:val="20"/>
                <w:szCs w:val="20"/>
              </w:rPr>
              <w:t xml:space="preserve">Table </w:t>
            </w:r>
            <w:r w:rsidRPr="002F2711">
              <w:rPr>
                <w:rFonts w:ascii="Times New Roman" w:hAnsi="Times New Roman" w:cs="Times New Roman"/>
                <w:color w:val="auto"/>
                <w:sz w:val="20"/>
                <w:szCs w:val="20"/>
              </w:rPr>
              <w:fldChar w:fldCharType="begin"/>
            </w:r>
            <w:r w:rsidRPr="002F2711">
              <w:rPr>
                <w:rFonts w:ascii="Times New Roman" w:hAnsi="Times New Roman" w:cs="Times New Roman"/>
                <w:color w:val="auto"/>
                <w:sz w:val="20"/>
                <w:szCs w:val="20"/>
              </w:rPr>
              <w:instrText xml:space="preserve"> SEQ Table \* ARABIC </w:instrText>
            </w:r>
            <w:r w:rsidRPr="002F2711">
              <w:rPr>
                <w:rFonts w:ascii="Times New Roman" w:hAnsi="Times New Roman" w:cs="Times New Roman"/>
                <w:color w:val="auto"/>
                <w:sz w:val="20"/>
                <w:szCs w:val="20"/>
              </w:rPr>
              <w:fldChar w:fldCharType="separate"/>
            </w:r>
            <w:r w:rsidR="004F36CD" w:rsidRPr="002F2711">
              <w:rPr>
                <w:rFonts w:ascii="Times New Roman" w:hAnsi="Times New Roman" w:cs="Times New Roman"/>
                <w:noProof/>
                <w:color w:val="auto"/>
                <w:sz w:val="20"/>
                <w:szCs w:val="20"/>
              </w:rPr>
              <w:t>1</w:t>
            </w:r>
            <w:r w:rsidRPr="002F2711">
              <w:rPr>
                <w:rFonts w:ascii="Times New Roman" w:hAnsi="Times New Roman" w:cs="Times New Roman"/>
                <w:color w:val="auto"/>
                <w:sz w:val="20"/>
                <w:szCs w:val="20"/>
              </w:rPr>
              <w:fldChar w:fldCharType="end"/>
            </w:r>
            <w:r w:rsidRPr="002F2711">
              <w:rPr>
                <w:rFonts w:ascii="Times New Roman" w:hAnsi="Times New Roman" w:cs="Times New Roman"/>
                <w:color w:val="auto"/>
                <w:sz w:val="20"/>
                <w:szCs w:val="20"/>
              </w:rPr>
              <w:t>: Baseline characteristics of the respondents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1590"/>
              <w:gridCol w:w="1409"/>
              <w:gridCol w:w="1101"/>
              <w:gridCol w:w="826"/>
            </w:tblGrid>
            <w:tr w:rsidR="00250249" w:rsidRPr="002F2711" w14:paraId="670E4518" w14:textId="77777777" w:rsidTr="00C1520C">
              <w:tc>
                <w:tcPr>
                  <w:tcW w:w="2035" w:type="pct"/>
                  <w:tcBorders>
                    <w:top w:val="single" w:sz="4" w:space="0" w:color="auto"/>
                    <w:bottom w:val="single" w:sz="4" w:space="0" w:color="auto"/>
                  </w:tcBorders>
                </w:tcPr>
                <w:p w14:paraId="2AEB8B22"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Variables</w:t>
                  </w:r>
                </w:p>
              </w:tc>
              <w:tc>
                <w:tcPr>
                  <w:tcW w:w="957" w:type="pct"/>
                  <w:tcBorders>
                    <w:top w:val="single" w:sz="4" w:space="0" w:color="auto"/>
                    <w:bottom w:val="single" w:sz="4" w:space="0" w:color="auto"/>
                  </w:tcBorders>
                </w:tcPr>
                <w:p w14:paraId="29456415"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Overall (n=4844)</w:t>
                  </w:r>
                </w:p>
              </w:tc>
              <w:tc>
                <w:tcPr>
                  <w:tcW w:w="848" w:type="pct"/>
                  <w:tcBorders>
                    <w:top w:val="single" w:sz="4" w:space="0" w:color="auto"/>
                    <w:bottom w:val="single" w:sz="4" w:space="0" w:color="auto"/>
                  </w:tcBorders>
                </w:tcPr>
                <w:p w14:paraId="661D441B"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Male (n=2303)</w:t>
                  </w:r>
                </w:p>
              </w:tc>
              <w:tc>
                <w:tcPr>
                  <w:tcW w:w="663" w:type="pct"/>
                  <w:tcBorders>
                    <w:top w:val="single" w:sz="4" w:space="0" w:color="auto"/>
                    <w:bottom w:val="single" w:sz="4" w:space="0" w:color="auto"/>
                  </w:tcBorders>
                </w:tcPr>
                <w:p w14:paraId="0BCAAEC8"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 xml:space="preserve">Female </w:t>
                  </w:r>
                </w:p>
                <w:p w14:paraId="799FE281"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(n= 2538)</w:t>
                  </w:r>
                </w:p>
              </w:tc>
              <w:tc>
                <w:tcPr>
                  <w:tcW w:w="497" w:type="pct"/>
                  <w:tcBorders>
                    <w:top w:val="single" w:sz="4" w:space="0" w:color="auto"/>
                    <w:bottom w:val="single" w:sz="4" w:space="0" w:color="auto"/>
                  </w:tcBorders>
                </w:tcPr>
                <w:p w14:paraId="05C16361"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p-value</w:t>
                  </w:r>
                </w:p>
              </w:tc>
            </w:tr>
            <w:tr w:rsidR="00250249" w:rsidRPr="002F2711" w14:paraId="031BE91B" w14:textId="77777777" w:rsidTr="00C1520C">
              <w:tc>
                <w:tcPr>
                  <w:tcW w:w="2035" w:type="pct"/>
                  <w:tcBorders>
                    <w:top w:val="single" w:sz="4" w:space="0" w:color="auto"/>
                  </w:tcBorders>
                </w:tcPr>
                <w:p w14:paraId="297DA727"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Age groups</w:t>
                  </w:r>
                </w:p>
              </w:tc>
              <w:tc>
                <w:tcPr>
                  <w:tcW w:w="957" w:type="pct"/>
                  <w:tcBorders>
                    <w:top w:val="single" w:sz="4" w:space="0" w:color="auto"/>
                  </w:tcBorders>
                </w:tcPr>
                <w:p w14:paraId="54823931" w14:textId="77777777" w:rsidR="00250249" w:rsidRPr="002F2711" w:rsidRDefault="00250249" w:rsidP="002F2711">
                  <w:pPr>
                    <w:jc w:val="both"/>
                    <w:rPr>
                      <w:rFonts w:ascii="Times New Roman" w:hAnsi="Times New Roman" w:cs="Times New Roman"/>
                      <w:b/>
                      <w:sz w:val="20"/>
                      <w:szCs w:val="20"/>
                    </w:rPr>
                  </w:pPr>
                </w:p>
              </w:tc>
              <w:tc>
                <w:tcPr>
                  <w:tcW w:w="848" w:type="pct"/>
                  <w:tcBorders>
                    <w:top w:val="single" w:sz="4" w:space="0" w:color="auto"/>
                  </w:tcBorders>
                </w:tcPr>
                <w:p w14:paraId="22D8E538" w14:textId="77777777" w:rsidR="00250249" w:rsidRPr="002F2711" w:rsidRDefault="00250249" w:rsidP="002F2711">
                  <w:pPr>
                    <w:jc w:val="both"/>
                    <w:rPr>
                      <w:rFonts w:ascii="Times New Roman" w:hAnsi="Times New Roman" w:cs="Times New Roman"/>
                      <w:b/>
                      <w:sz w:val="20"/>
                      <w:szCs w:val="20"/>
                    </w:rPr>
                  </w:pPr>
                </w:p>
              </w:tc>
              <w:tc>
                <w:tcPr>
                  <w:tcW w:w="663" w:type="pct"/>
                  <w:tcBorders>
                    <w:top w:val="single" w:sz="4" w:space="0" w:color="auto"/>
                  </w:tcBorders>
                </w:tcPr>
                <w:p w14:paraId="75DE55B4" w14:textId="77777777" w:rsidR="00250249" w:rsidRPr="002F2711" w:rsidRDefault="00250249" w:rsidP="002F2711">
                  <w:pPr>
                    <w:jc w:val="both"/>
                    <w:rPr>
                      <w:rFonts w:ascii="Times New Roman" w:hAnsi="Times New Roman" w:cs="Times New Roman"/>
                      <w:b/>
                      <w:sz w:val="20"/>
                      <w:szCs w:val="20"/>
                    </w:rPr>
                  </w:pPr>
                </w:p>
              </w:tc>
              <w:tc>
                <w:tcPr>
                  <w:tcW w:w="497" w:type="pct"/>
                  <w:tcBorders>
                    <w:top w:val="single" w:sz="4" w:space="0" w:color="auto"/>
                  </w:tcBorders>
                </w:tcPr>
                <w:p w14:paraId="6D8ADBB7" w14:textId="77777777" w:rsidR="00250249" w:rsidRPr="002F2711" w:rsidRDefault="00250249" w:rsidP="002F2711">
                  <w:pPr>
                    <w:jc w:val="both"/>
                    <w:rPr>
                      <w:rFonts w:ascii="Times New Roman" w:hAnsi="Times New Roman" w:cs="Times New Roman"/>
                      <w:b/>
                      <w:sz w:val="20"/>
                      <w:szCs w:val="20"/>
                    </w:rPr>
                  </w:pPr>
                </w:p>
              </w:tc>
            </w:tr>
            <w:tr w:rsidR="00250249" w:rsidRPr="002F2711" w14:paraId="6CC8172F" w14:textId="77777777" w:rsidTr="00C1520C">
              <w:tc>
                <w:tcPr>
                  <w:tcW w:w="2035" w:type="pct"/>
                </w:tcPr>
                <w:p w14:paraId="60CA5A64"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Less than 24 years</w:t>
                  </w:r>
                </w:p>
              </w:tc>
              <w:tc>
                <w:tcPr>
                  <w:tcW w:w="957" w:type="pct"/>
                </w:tcPr>
                <w:p w14:paraId="4DFAA744"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215(4.5)</w:t>
                  </w:r>
                </w:p>
              </w:tc>
              <w:tc>
                <w:tcPr>
                  <w:tcW w:w="848" w:type="pct"/>
                </w:tcPr>
                <w:p w14:paraId="23EFACA1"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91(4.0)</w:t>
                  </w:r>
                </w:p>
              </w:tc>
              <w:tc>
                <w:tcPr>
                  <w:tcW w:w="663" w:type="pct"/>
                </w:tcPr>
                <w:p w14:paraId="3CBE568F"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124(4.9)</w:t>
                  </w:r>
                </w:p>
              </w:tc>
              <w:tc>
                <w:tcPr>
                  <w:tcW w:w="497" w:type="pct"/>
                </w:tcPr>
                <w:p w14:paraId="6D0B7D05"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250249" w:rsidRPr="002F2711" w14:paraId="1A088F40" w14:textId="77777777" w:rsidTr="00C1520C">
              <w:tc>
                <w:tcPr>
                  <w:tcW w:w="2035" w:type="pct"/>
                </w:tcPr>
                <w:p w14:paraId="532E5558"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25-34</w:t>
                  </w:r>
                </w:p>
              </w:tc>
              <w:tc>
                <w:tcPr>
                  <w:tcW w:w="957" w:type="pct"/>
                </w:tcPr>
                <w:p w14:paraId="338CE0C5"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1185(24.5)</w:t>
                  </w:r>
                </w:p>
              </w:tc>
              <w:tc>
                <w:tcPr>
                  <w:tcW w:w="848" w:type="pct"/>
                </w:tcPr>
                <w:p w14:paraId="3E97AA33"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541(23.5)</w:t>
                  </w:r>
                </w:p>
              </w:tc>
              <w:tc>
                <w:tcPr>
                  <w:tcW w:w="663" w:type="pct"/>
                </w:tcPr>
                <w:p w14:paraId="5B694F0D"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644 (25.5)</w:t>
                  </w:r>
                </w:p>
              </w:tc>
              <w:tc>
                <w:tcPr>
                  <w:tcW w:w="497" w:type="pct"/>
                </w:tcPr>
                <w:p w14:paraId="720A8E78" w14:textId="77777777" w:rsidR="00250249" w:rsidRPr="002F2711" w:rsidRDefault="00250249" w:rsidP="002F2711">
                  <w:pPr>
                    <w:jc w:val="both"/>
                    <w:rPr>
                      <w:rFonts w:ascii="Times New Roman" w:hAnsi="Times New Roman" w:cs="Times New Roman"/>
                      <w:b/>
                      <w:sz w:val="20"/>
                      <w:szCs w:val="20"/>
                    </w:rPr>
                  </w:pPr>
                </w:p>
              </w:tc>
            </w:tr>
            <w:tr w:rsidR="00250249" w:rsidRPr="002F2711" w14:paraId="6BBFC2D2" w14:textId="77777777" w:rsidTr="00C1520C">
              <w:tc>
                <w:tcPr>
                  <w:tcW w:w="2035" w:type="pct"/>
                </w:tcPr>
                <w:p w14:paraId="556C5541"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35-44</w:t>
                  </w:r>
                </w:p>
              </w:tc>
              <w:tc>
                <w:tcPr>
                  <w:tcW w:w="957" w:type="pct"/>
                </w:tcPr>
                <w:p w14:paraId="380F71A2"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sz w:val="20"/>
                      <w:szCs w:val="20"/>
                    </w:rPr>
                    <w:t>1673(34.7)</w:t>
                  </w:r>
                </w:p>
              </w:tc>
              <w:tc>
                <w:tcPr>
                  <w:tcW w:w="848" w:type="pct"/>
                </w:tcPr>
                <w:p w14:paraId="43873795"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773(33.6)</w:t>
                  </w:r>
                </w:p>
              </w:tc>
              <w:tc>
                <w:tcPr>
                  <w:tcW w:w="663" w:type="pct"/>
                </w:tcPr>
                <w:p w14:paraId="356C1FE7"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sz w:val="20"/>
                      <w:szCs w:val="20"/>
                    </w:rPr>
                    <w:t>900(35.6)</w:t>
                  </w:r>
                </w:p>
              </w:tc>
              <w:tc>
                <w:tcPr>
                  <w:tcW w:w="497" w:type="pct"/>
                </w:tcPr>
                <w:p w14:paraId="1010B36B" w14:textId="77777777" w:rsidR="00250249" w:rsidRPr="002F2711" w:rsidRDefault="00250249" w:rsidP="002F2711">
                  <w:pPr>
                    <w:jc w:val="both"/>
                    <w:rPr>
                      <w:rFonts w:ascii="Times New Roman" w:hAnsi="Times New Roman" w:cs="Times New Roman"/>
                      <w:b/>
                      <w:sz w:val="20"/>
                      <w:szCs w:val="20"/>
                    </w:rPr>
                  </w:pPr>
                </w:p>
              </w:tc>
            </w:tr>
            <w:tr w:rsidR="00250249" w:rsidRPr="002F2711" w14:paraId="6F1ED627" w14:textId="77777777" w:rsidTr="00C1520C">
              <w:tc>
                <w:tcPr>
                  <w:tcW w:w="2035" w:type="pct"/>
                </w:tcPr>
                <w:p w14:paraId="36A1DFE9"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45-54</w:t>
                  </w:r>
                </w:p>
              </w:tc>
              <w:tc>
                <w:tcPr>
                  <w:tcW w:w="957" w:type="pct"/>
                </w:tcPr>
                <w:p w14:paraId="7B17BD97"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1408(29.2)</w:t>
                  </w:r>
                </w:p>
              </w:tc>
              <w:tc>
                <w:tcPr>
                  <w:tcW w:w="848" w:type="pct"/>
                </w:tcPr>
                <w:p w14:paraId="58D142CA"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681(29.6)</w:t>
                  </w:r>
                </w:p>
              </w:tc>
              <w:tc>
                <w:tcPr>
                  <w:tcW w:w="663" w:type="pct"/>
                </w:tcPr>
                <w:p w14:paraId="6EFC1FD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727(28.7)</w:t>
                  </w:r>
                </w:p>
              </w:tc>
              <w:tc>
                <w:tcPr>
                  <w:tcW w:w="497" w:type="pct"/>
                </w:tcPr>
                <w:p w14:paraId="595D65FF" w14:textId="77777777" w:rsidR="00250249" w:rsidRPr="002F2711" w:rsidRDefault="00250249" w:rsidP="002F2711">
                  <w:pPr>
                    <w:jc w:val="both"/>
                    <w:rPr>
                      <w:rFonts w:ascii="Times New Roman" w:hAnsi="Times New Roman" w:cs="Times New Roman"/>
                      <w:b/>
                      <w:sz w:val="20"/>
                      <w:szCs w:val="20"/>
                    </w:rPr>
                  </w:pPr>
                </w:p>
              </w:tc>
            </w:tr>
            <w:tr w:rsidR="00250249" w:rsidRPr="002F2711" w14:paraId="7F09E686" w14:textId="77777777" w:rsidTr="00C1520C">
              <w:tc>
                <w:tcPr>
                  <w:tcW w:w="2035" w:type="pct"/>
                </w:tcPr>
                <w:p w14:paraId="0D0A934D"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55-64</w:t>
                  </w:r>
                </w:p>
              </w:tc>
              <w:tc>
                <w:tcPr>
                  <w:tcW w:w="957" w:type="pct"/>
                </w:tcPr>
                <w:p w14:paraId="69C1B1A2"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333(6.9)</w:t>
                  </w:r>
                </w:p>
              </w:tc>
              <w:tc>
                <w:tcPr>
                  <w:tcW w:w="848" w:type="pct"/>
                </w:tcPr>
                <w:p w14:paraId="46C88AB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200(8.7)</w:t>
                  </w:r>
                </w:p>
              </w:tc>
              <w:tc>
                <w:tcPr>
                  <w:tcW w:w="663" w:type="pct"/>
                </w:tcPr>
                <w:p w14:paraId="167D5EED"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133(5.3)</w:t>
                  </w:r>
                </w:p>
              </w:tc>
              <w:tc>
                <w:tcPr>
                  <w:tcW w:w="497" w:type="pct"/>
                </w:tcPr>
                <w:p w14:paraId="62AF6D88" w14:textId="77777777" w:rsidR="00250249" w:rsidRPr="002F2711" w:rsidRDefault="00250249" w:rsidP="002F2711">
                  <w:pPr>
                    <w:jc w:val="both"/>
                    <w:rPr>
                      <w:rFonts w:ascii="Times New Roman" w:hAnsi="Times New Roman" w:cs="Times New Roman"/>
                      <w:b/>
                      <w:sz w:val="20"/>
                      <w:szCs w:val="20"/>
                    </w:rPr>
                  </w:pPr>
                </w:p>
              </w:tc>
            </w:tr>
            <w:tr w:rsidR="00250249" w:rsidRPr="002F2711" w14:paraId="65FFC6D2" w14:textId="77777777" w:rsidTr="00C1520C">
              <w:tc>
                <w:tcPr>
                  <w:tcW w:w="2035" w:type="pct"/>
                </w:tcPr>
                <w:p w14:paraId="39DDA701"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65 and above</w:t>
                  </w:r>
                </w:p>
              </w:tc>
              <w:tc>
                <w:tcPr>
                  <w:tcW w:w="957" w:type="pct"/>
                </w:tcPr>
                <w:p w14:paraId="075CA2D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14(0.3)</w:t>
                  </w:r>
                </w:p>
              </w:tc>
              <w:tc>
                <w:tcPr>
                  <w:tcW w:w="848" w:type="pct"/>
                </w:tcPr>
                <w:p w14:paraId="07DECA0D"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13(0.6)</w:t>
                  </w:r>
                </w:p>
              </w:tc>
              <w:tc>
                <w:tcPr>
                  <w:tcW w:w="663" w:type="pct"/>
                </w:tcPr>
                <w:p w14:paraId="08FA08F4"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1(0.0)</w:t>
                  </w:r>
                </w:p>
              </w:tc>
              <w:tc>
                <w:tcPr>
                  <w:tcW w:w="497" w:type="pct"/>
                </w:tcPr>
                <w:p w14:paraId="7B361CE7" w14:textId="77777777" w:rsidR="00250249" w:rsidRPr="002F2711" w:rsidRDefault="00250249" w:rsidP="002F2711">
                  <w:pPr>
                    <w:jc w:val="both"/>
                    <w:rPr>
                      <w:rFonts w:ascii="Times New Roman" w:hAnsi="Times New Roman" w:cs="Times New Roman"/>
                      <w:b/>
                      <w:sz w:val="20"/>
                      <w:szCs w:val="20"/>
                    </w:rPr>
                  </w:pPr>
                </w:p>
              </w:tc>
            </w:tr>
            <w:tr w:rsidR="00250249" w:rsidRPr="002F2711" w14:paraId="4CF73175" w14:textId="77777777" w:rsidTr="00C1520C">
              <w:tc>
                <w:tcPr>
                  <w:tcW w:w="2035" w:type="pct"/>
                </w:tcPr>
                <w:p w14:paraId="207B5EB3"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Level of Education</w:t>
                  </w:r>
                </w:p>
              </w:tc>
              <w:tc>
                <w:tcPr>
                  <w:tcW w:w="957" w:type="pct"/>
                </w:tcPr>
                <w:p w14:paraId="37ECCEE5" w14:textId="77777777" w:rsidR="00250249" w:rsidRPr="002F2711" w:rsidRDefault="00250249" w:rsidP="002F2711">
                  <w:pPr>
                    <w:jc w:val="both"/>
                    <w:rPr>
                      <w:rFonts w:ascii="Times New Roman" w:hAnsi="Times New Roman" w:cs="Times New Roman"/>
                      <w:b/>
                      <w:sz w:val="20"/>
                      <w:szCs w:val="20"/>
                    </w:rPr>
                  </w:pPr>
                </w:p>
              </w:tc>
              <w:tc>
                <w:tcPr>
                  <w:tcW w:w="848" w:type="pct"/>
                </w:tcPr>
                <w:p w14:paraId="12CA072D" w14:textId="77777777" w:rsidR="00250249" w:rsidRPr="002F2711" w:rsidRDefault="00250249" w:rsidP="002F2711">
                  <w:pPr>
                    <w:jc w:val="both"/>
                    <w:rPr>
                      <w:rFonts w:ascii="Times New Roman" w:hAnsi="Times New Roman" w:cs="Times New Roman"/>
                      <w:b/>
                      <w:sz w:val="20"/>
                      <w:szCs w:val="20"/>
                    </w:rPr>
                  </w:pPr>
                </w:p>
              </w:tc>
              <w:tc>
                <w:tcPr>
                  <w:tcW w:w="663" w:type="pct"/>
                </w:tcPr>
                <w:p w14:paraId="6B8216F9" w14:textId="77777777" w:rsidR="00250249" w:rsidRPr="002F2711" w:rsidRDefault="00250249" w:rsidP="002F2711">
                  <w:pPr>
                    <w:jc w:val="both"/>
                    <w:rPr>
                      <w:rFonts w:ascii="Times New Roman" w:hAnsi="Times New Roman" w:cs="Times New Roman"/>
                      <w:b/>
                      <w:sz w:val="20"/>
                      <w:szCs w:val="20"/>
                    </w:rPr>
                  </w:pPr>
                </w:p>
              </w:tc>
              <w:tc>
                <w:tcPr>
                  <w:tcW w:w="497" w:type="pct"/>
                </w:tcPr>
                <w:p w14:paraId="78B82F30" w14:textId="77777777" w:rsidR="00250249" w:rsidRPr="002F2711" w:rsidRDefault="00250249" w:rsidP="002F2711">
                  <w:pPr>
                    <w:jc w:val="both"/>
                    <w:rPr>
                      <w:rFonts w:ascii="Times New Roman" w:hAnsi="Times New Roman" w:cs="Times New Roman"/>
                      <w:b/>
                      <w:sz w:val="20"/>
                      <w:szCs w:val="20"/>
                    </w:rPr>
                  </w:pPr>
                </w:p>
              </w:tc>
            </w:tr>
            <w:tr w:rsidR="00250249" w:rsidRPr="002F2711" w14:paraId="12DE8185" w14:textId="77777777" w:rsidTr="00C1520C">
              <w:tc>
                <w:tcPr>
                  <w:tcW w:w="2035" w:type="pct"/>
                </w:tcPr>
                <w:p w14:paraId="42313A6F"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No formal education</w:t>
                  </w:r>
                </w:p>
              </w:tc>
              <w:tc>
                <w:tcPr>
                  <w:tcW w:w="957" w:type="pct"/>
                </w:tcPr>
                <w:p w14:paraId="759B817F"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59 (1.3)</w:t>
                  </w:r>
                </w:p>
              </w:tc>
              <w:tc>
                <w:tcPr>
                  <w:tcW w:w="848" w:type="pct"/>
                </w:tcPr>
                <w:p w14:paraId="69C3E8C9"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49(2.2)</w:t>
                  </w:r>
                </w:p>
              </w:tc>
              <w:tc>
                <w:tcPr>
                  <w:tcW w:w="663" w:type="pct"/>
                </w:tcPr>
                <w:p w14:paraId="1BC64668"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10(0.4)</w:t>
                  </w:r>
                </w:p>
              </w:tc>
              <w:tc>
                <w:tcPr>
                  <w:tcW w:w="497" w:type="pct"/>
                </w:tcPr>
                <w:p w14:paraId="2087C007" w14:textId="77777777" w:rsidR="00250249" w:rsidRPr="002F2711" w:rsidRDefault="00250249" w:rsidP="002F2711">
                  <w:pPr>
                    <w:jc w:val="both"/>
                    <w:rPr>
                      <w:rFonts w:ascii="Times New Roman" w:hAnsi="Times New Roman" w:cs="Times New Roman"/>
                      <w:b/>
                      <w:sz w:val="20"/>
                      <w:szCs w:val="20"/>
                    </w:rPr>
                  </w:pPr>
                </w:p>
              </w:tc>
            </w:tr>
            <w:tr w:rsidR="00250249" w:rsidRPr="002F2711" w14:paraId="6B15EC06" w14:textId="77777777" w:rsidTr="00C1520C">
              <w:tc>
                <w:tcPr>
                  <w:tcW w:w="2035" w:type="pct"/>
                </w:tcPr>
                <w:p w14:paraId="7D1B8EE6"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Primary Education</w:t>
                  </w:r>
                </w:p>
              </w:tc>
              <w:tc>
                <w:tcPr>
                  <w:tcW w:w="957" w:type="pct"/>
                </w:tcPr>
                <w:p w14:paraId="2546079D"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5</w:t>
                  </w:r>
                  <w:r w:rsidRPr="002F2711">
                    <w:rPr>
                      <w:rFonts w:ascii="Times New Roman" w:hAnsi="Times New Roman" w:cs="Times New Roman"/>
                      <w:sz w:val="20"/>
                      <w:szCs w:val="20"/>
                    </w:rPr>
                    <w:t>68(12.4)</w:t>
                  </w:r>
                </w:p>
              </w:tc>
              <w:tc>
                <w:tcPr>
                  <w:tcW w:w="848" w:type="pct"/>
                </w:tcPr>
                <w:p w14:paraId="0A9EE7D5"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356(16.1)</w:t>
                  </w:r>
                </w:p>
              </w:tc>
              <w:tc>
                <w:tcPr>
                  <w:tcW w:w="663" w:type="pct"/>
                </w:tcPr>
                <w:p w14:paraId="0D308909"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212(8.9)</w:t>
                  </w:r>
                </w:p>
              </w:tc>
              <w:tc>
                <w:tcPr>
                  <w:tcW w:w="497" w:type="pct"/>
                </w:tcPr>
                <w:p w14:paraId="1A05C9A8" w14:textId="77777777" w:rsidR="00250249" w:rsidRPr="002F2711" w:rsidRDefault="00250249" w:rsidP="002F2711">
                  <w:pPr>
                    <w:jc w:val="both"/>
                    <w:rPr>
                      <w:rFonts w:ascii="Times New Roman" w:hAnsi="Times New Roman" w:cs="Times New Roman"/>
                      <w:b/>
                      <w:sz w:val="20"/>
                      <w:szCs w:val="20"/>
                    </w:rPr>
                  </w:pPr>
                </w:p>
              </w:tc>
            </w:tr>
            <w:tr w:rsidR="00250249" w:rsidRPr="002F2711" w14:paraId="1AA836C0" w14:textId="77777777" w:rsidTr="00C1520C">
              <w:tc>
                <w:tcPr>
                  <w:tcW w:w="2035" w:type="pct"/>
                </w:tcPr>
                <w:p w14:paraId="430C92A6"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Secondary Education</w:t>
                  </w:r>
                </w:p>
              </w:tc>
              <w:tc>
                <w:tcPr>
                  <w:tcW w:w="957" w:type="pct"/>
                </w:tcPr>
                <w:p w14:paraId="5462B681"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1258(27.7)</w:t>
                  </w:r>
                </w:p>
              </w:tc>
              <w:tc>
                <w:tcPr>
                  <w:tcW w:w="848" w:type="pct"/>
                </w:tcPr>
                <w:p w14:paraId="6A0068A6"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556(25.2)</w:t>
                  </w:r>
                </w:p>
              </w:tc>
              <w:tc>
                <w:tcPr>
                  <w:tcW w:w="663" w:type="pct"/>
                </w:tcPr>
                <w:p w14:paraId="2CBB96D3"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702(29.6)</w:t>
                  </w:r>
                </w:p>
              </w:tc>
              <w:tc>
                <w:tcPr>
                  <w:tcW w:w="497" w:type="pct"/>
                </w:tcPr>
                <w:p w14:paraId="3395F36C" w14:textId="77777777" w:rsidR="00250249" w:rsidRPr="002F2711" w:rsidRDefault="00250249" w:rsidP="002F2711">
                  <w:pPr>
                    <w:jc w:val="both"/>
                    <w:rPr>
                      <w:rFonts w:ascii="Times New Roman" w:hAnsi="Times New Roman" w:cs="Times New Roman"/>
                      <w:b/>
                      <w:sz w:val="20"/>
                      <w:szCs w:val="20"/>
                    </w:rPr>
                  </w:pPr>
                </w:p>
              </w:tc>
            </w:tr>
            <w:tr w:rsidR="00250249" w:rsidRPr="002F2711" w14:paraId="43CB95E5" w14:textId="77777777" w:rsidTr="00C1520C">
              <w:tc>
                <w:tcPr>
                  <w:tcW w:w="2035" w:type="pct"/>
                </w:tcPr>
                <w:p w14:paraId="42492649"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Tertiary Education</w:t>
                  </w:r>
                </w:p>
              </w:tc>
              <w:tc>
                <w:tcPr>
                  <w:tcW w:w="957" w:type="pct"/>
                </w:tcPr>
                <w:p w14:paraId="0B4EA3C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1783(38.9)</w:t>
                  </w:r>
                </w:p>
              </w:tc>
              <w:tc>
                <w:tcPr>
                  <w:tcW w:w="848" w:type="pct"/>
                </w:tcPr>
                <w:p w14:paraId="62ECBF6F"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779(35.3)</w:t>
                  </w:r>
                </w:p>
              </w:tc>
              <w:tc>
                <w:tcPr>
                  <w:tcW w:w="663" w:type="pct"/>
                </w:tcPr>
                <w:p w14:paraId="2F78F87E"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1004(42.3)</w:t>
                  </w:r>
                </w:p>
              </w:tc>
              <w:tc>
                <w:tcPr>
                  <w:tcW w:w="497" w:type="pct"/>
                </w:tcPr>
                <w:p w14:paraId="4EE1B438" w14:textId="77777777" w:rsidR="00250249" w:rsidRPr="002F2711" w:rsidRDefault="00250249" w:rsidP="002F2711">
                  <w:pPr>
                    <w:jc w:val="both"/>
                    <w:rPr>
                      <w:rFonts w:ascii="Times New Roman" w:hAnsi="Times New Roman" w:cs="Times New Roman"/>
                      <w:b/>
                      <w:sz w:val="20"/>
                      <w:szCs w:val="20"/>
                    </w:rPr>
                  </w:pPr>
                </w:p>
              </w:tc>
            </w:tr>
            <w:tr w:rsidR="00250249" w:rsidRPr="002F2711" w14:paraId="1EE845C9" w14:textId="77777777" w:rsidTr="00C1520C">
              <w:tc>
                <w:tcPr>
                  <w:tcW w:w="2035" w:type="pct"/>
                </w:tcPr>
                <w:p w14:paraId="74424BF4"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Post-graduate education</w:t>
                  </w:r>
                </w:p>
              </w:tc>
              <w:tc>
                <w:tcPr>
                  <w:tcW w:w="957" w:type="pct"/>
                </w:tcPr>
                <w:p w14:paraId="2E68C0B5"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911(19.9)</w:t>
                  </w:r>
                </w:p>
              </w:tc>
              <w:tc>
                <w:tcPr>
                  <w:tcW w:w="848" w:type="pct"/>
                </w:tcPr>
                <w:p w14:paraId="03B5BD58"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467(21.2)</w:t>
                  </w:r>
                </w:p>
              </w:tc>
              <w:tc>
                <w:tcPr>
                  <w:tcW w:w="663" w:type="pct"/>
                </w:tcPr>
                <w:p w14:paraId="6E2D876C"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444(18.7)</w:t>
                  </w:r>
                </w:p>
              </w:tc>
              <w:tc>
                <w:tcPr>
                  <w:tcW w:w="497" w:type="pct"/>
                </w:tcPr>
                <w:p w14:paraId="63B12BC0" w14:textId="77777777" w:rsidR="00250249" w:rsidRPr="002F2711" w:rsidRDefault="00250249" w:rsidP="002F2711">
                  <w:pPr>
                    <w:jc w:val="both"/>
                    <w:rPr>
                      <w:rFonts w:ascii="Times New Roman" w:hAnsi="Times New Roman" w:cs="Times New Roman"/>
                      <w:b/>
                      <w:sz w:val="20"/>
                      <w:szCs w:val="20"/>
                    </w:rPr>
                  </w:pPr>
                </w:p>
              </w:tc>
            </w:tr>
            <w:tr w:rsidR="00250249" w:rsidRPr="002F2711" w14:paraId="6396E3D1" w14:textId="77777777" w:rsidTr="00C1520C">
              <w:tc>
                <w:tcPr>
                  <w:tcW w:w="2035" w:type="pct"/>
                </w:tcPr>
                <w:p w14:paraId="4FC9EC1D"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Marital Status</w:t>
                  </w:r>
                </w:p>
              </w:tc>
              <w:tc>
                <w:tcPr>
                  <w:tcW w:w="957" w:type="pct"/>
                </w:tcPr>
                <w:p w14:paraId="1073E1F0" w14:textId="77777777" w:rsidR="00250249" w:rsidRPr="002F2711" w:rsidRDefault="00250249" w:rsidP="002F2711">
                  <w:pPr>
                    <w:jc w:val="both"/>
                    <w:rPr>
                      <w:rFonts w:ascii="Times New Roman" w:hAnsi="Times New Roman" w:cs="Times New Roman"/>
                      <w:b/>
                      <w:sz w:val="20"/>
                      <w:szCs w:val="20"/>
                    </w:rPr>
                  </w:pPr>
                </w:p>
              </w:tc>
              <w:tc>
                <w:tcPr>
                  <w:tcW w:w="848" w:type="pct"/>
                </w:tcPr>
                <w:p w14:paraId="48AF8004" w14:textId="77777777" w:rsidR="00250249" w:rsidRPr="002F2711" w:rsidRDefault="00250249" w:rsidP="002F2711">
                  <w:pPr>
                    <w:jc w:val="both"/>
                    <w:rPr>
                      <w:rFonts w:ascii="Times New Roman" w:hAnsi="Times New Roman" w:cs="Times New Roman"/>
                      <w:b/>
                      <w:sz w:val="20"/>
                      <w:szCs w:val="20"/>
                    </w:rPr>
                  </w:pPr>
                </w:p>
              </w:tc>
              <w:tc>
                <w:tcPr>
                  <w:tcW w:w="663" w:type="pct"/>
                </w:tcPr>
                <w:p w14:paraId="0FCEEC67" w14:textId="77777777" w:rsidR="00250249" w:rsidRPr="002F2711" w:rsidRDefault="00250249" w:rsidP="002F2711">
                  <w:pPr>
                    <w:jc w:val="both"/>
                    <w:rPr>
                      <w:rFonts w:ascii="Times New Roman" w:hAnsi="Times New Roman" w:cs="Times New Roman"/>
                      <w:b/>
                      <w:sz w:val="20"/>
                      <w:szCs w:val="20"/>
                    </w:rPr>
                  </w:pPr>
                </w:p>
              </w:tc>
              <w:tc>
                <w:tcPr>
                  <w:tcW w:w="497" w:type="pct"/>
                </w:tcPr>
                <w:p w14:paraId="104FE1D2" w14:textId="77777777" w:rsidR="00250249" w:rsidRPr="002F2711" w:rsidRDefault="00250249" w:rsidP="002F2711">
                  <w:pPr>
                    <w:jc w:val="both"/>
                    <w:rPr>
                      <w:rFonts w:ascii="Times New Roman" w:hAnsi="Times New Roman" w:cs="Times New Roman"/>
                      <w:b/>
                      <w:sz w:val="20"/>
                      <w:szCs w:val="20"/>
                    </w:rPr>
                  </w:pPr>
                </w:p>
              </w:tc>
            </w:tr>
            <w:tr w:rsidR="00250249" w:rsidRPr="002F2711" w14:paraId="66E14567" w14:textId="77777777" w:rsidTr="00C1520C">
              <w:tc>
                <w:tcPr>
                  <w:tcW w:w="2035" w:type="pct"/>
                </w:tcPr>
                <w:p w14:paraId="2EAEC169"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Single</w:t>
                  </w:r>
                </w:p>
              </w:tc>
              <w:tc>
                <w:tcPr>
                  <w:tcW w:w="957" w:type="pct"/>
                </w:tcPr>
                <w:p w14:paraId="013EB5FC"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934(19.8)</w:t>
                  </w:r>
                </w:p>
              </w:tc>
              <w:tc>
                <w:tcPr>
                  <w:tcW w:w="848" w:type="pct"/>
                </w:tcPr>
                <w:p w14:paraId="5DD83A0B"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442(19.9)</w:t>
                  </w:r>
                </w:p>
              </w:tc>
              <w:tc>
                <w:tcPr>
                  <w:tcW w:w="663" w:type="pct"/>
                </w:tcPr>
                <w:p w14:paraId="4B37AC5C"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492(19.8)</w:t>
                  </w:r>
                </w:p>
              </w:tc>
              <w:tc>
                <w:tcPr>
                  <w:tcW w:w="497" w:type="pct"/>
                </w:tcPr>
                <w:p w14:paraId="31DC2E19"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250249" w:rsidRPr="002F2711" w14:paraId="4FDCCA28" w14:textId="77777777" w:rsidTr="00C1520C">
              <w:tc>
                <w:tcPr>
                  <w:tcW w:w="2035" w:type="pct"/>
                </w:tcPr>
                <w:p w14:paraId="6B3075D4"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Married</w:t>
                  </w:r>
                </w:p>
              </w:tc>
              <w:tc>
                <w:tcPr>
                  <w:tcW w:w="957" w:type="pct"/>
                </w:tcPr>
                <w:p w14:paraId="3D25380F"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3606(76.6)</w:t>
                  </w:r>
                </w:p>
              </w:tc>
              <w:tc>
                <w:tcPr>
                  <w:tcW w:w="848" w:type="pct"/>
                </w:tcPr>
                <w:p w14:paraId="57E45C9B"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962(49.8)</w:t>
                  </w:r>
                </w:p>
              </w:tc>
              <w:tc>
                <w:tcPr>
                  <w:tcW w:w="663" w:type="pct"/>
                </w:tcPr>
                <w:p w14:paraId="6EC1993F"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1163(56.4)</w:t>
                  </w:r>
                </w:p>
              </w:tc>
              <w:tc>
                <w:tcPr>
                  <w:tcW w:w="497" w:type="pct"/>
                </w:tcPr>
                <w:p w14:paraId="1420F828" w14:textId="77777777" w:rsidR="00250249" w:rsidRPr="002F2711" w:rsidRDefault="00250249" w:rsidP="002F2711">
                  <w:pPr>
                    <w:jc w:val="both"/>
                    <w:rPr>
                      <w:rFonts w:ascii="Times New Roman" w:hAnsi="Times New Roman" w:cs="Times New Roman"/>
                      <w:b/>
                      <w:sz w:val="20"/>
                      <w:szCs w:val="20"/>
                    </w:rPr>
                  </w:pPr>
                </w:p>
              </w:tc>
            </w:tr>
            <w:tr w:rsidR="00250249" w:rsidRPr="002F2711" w14:paraId="5DB7EE40" w14:textId="77777777" w:rsidTr="00C1520C">
              <w:tc>
                <w:tcPr>
                  <w:tcW w:w="2035" w:type="pct"/>
                </w:tcPr>
                <w:p w14:paraId="64444023"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Widowed</w:t>
                  </w:r>
                </w:p>
              </w:tc>
              <w:tc>
                <w:tcPr>
                  <w:tcW w:w="957" w:type="pct"/>
                </w:tcPr>
                <w:p w14:paraId="295D763A"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131(2.8)</w:t>
                  </w:r>
                </w:p>
              </w:tc>
              <w:tc>
                <w:tcPr>
                  <w:tcW w:w="848" w:type="pct"/>
                </w:tcPr>
                <w:p w14:paraId="018D5E0D"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10(0.4)</w:t>
                  </w:r>
                </w:p>
              </w:tc>
              <w:tc>
                <w:tcPr>
                  <w:tcW w:w="663" w:type="pct"/>
                </w:tcPr>
                <w:p w14:paraId="275DB712"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121(4.9)</w:t>
                  </w:r>
                </w:p>
              </w:tc>
              <w:tc>
                <w:tcPr>
                  <w:tcW w:w="497" w:type="pct"/>
                </w:tcPr>
                <w:p w14:paraId="5144F6AB" w14:textId="77777777" w:rsidR="00250249" w:rsidRPr="002F2711" w:rsidRDefault="00250249" w:rsidP="002F2711">
                  <w:pPr>
                    <w:jc w:val="both"/>
                    <w:rPr>
                      <w:rFonts w:ascii="Times New Roman" w:hAnsi="Times New Roman" w:cs="Times New Roman"/>
                      <w:b/>
                      <w:sz w:val="20"/>
                      <w:szCs w:val="20"/>
                    </w:rPr>
                  </w:pPr>
                </w:p>
              </w:tc>
            </w:tr>
            <w:tr w:rsidR="00250249" w:rsidRPr="002F2711" w14:paraId="1D29BEE1" w14:textId="77777777" w:rsidTr="00C1520C">
              <w:tc>
                <w:tcPr>
                  <w:tcW w:w="2035" w:type="pct"/>
                </w:tcPr>
                <w:p w14:paraId="743BF399"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Separated</w:t>
                  </w:r>
                </w:p>
              </w:tc>
              <w:tc>
                <w:tcPr>
                  <w:tcW w:w="957" w:type="pct"/>
                </w:tcPr>
                <w:p w14:paraId="3AFD396E"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38(0.8)</w:t>
                  </w:r>
                </w:p>
              </w:tc>
              <w:tc>
                <w:tcPr>
                  <w:tcW w:w="848" w:type="pct"/>
                </w:tcPr>
                <w:p w14:paraId="1F910CC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8(0.4)</w:t>
                  </w:r>
                </w:p>
              </w:tc>
              <w:tc>
                <w:tcPr>
                  <w:tcW w:w="663" w:type="pct"/>
                </w:tcPr>
                <w:p w14:paraId="1AA2E8C9"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30(1.2)</w:t>
                  </w:r>
                </w:p>
              </w:tc>
              <w:tc>
                <w:tcPr>
                  <w:tcW w:w="497" w:type="pct"/>
                </w:tcPr>
                <w:p w14:paraId="76C921FC" w14:textId="77777777" w:rsidR="00250249" w:rsidRPr="002F2711" w:rsidRDefault="00250249" w:rsidP="002F2711">
                  <w:pPr>
                    <w:jc w:val="both"/>
                    <w:rPr>
                      <w:rFonts w:ascii="Times New Roman" w:hAnsi="Times New Roman" w:cs="Times New Roman"/>
                      <w:b/>
                      <w:sz w:val="20"/>
                      <w:szCs w:val="20"/>
                    </w:rPr>
                  </w:pPr>
                </w:p>
              </w:tc>
            </w:tr>
            <w:tr w:rsidR="00250249" w:rsidRPr="002F2711" w14:paraId="21089CF3" w14:textId="77777777" w:rsidTr="00C1520C">
              <w:tc>
                <w:tcPr>
                  <w:tcW w:w="2035" w:type="pct"/>
                </w:tcPr>
                <w:p w14:paraId="658C7ACE"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Grade level</w:t>
                  </w:r>
                </w:p>
              </w:tc>
              <w:tc>
                <w:tcPr>
                  <w:tcW w:w="957" w:type="pct"/>
                </w:tcPr>
                <w:p w14:paraId="59500C19" w14:textId="77777777" w:rsidR="00250249" w:rsidRPr="002F2711" w:rsidRDefault="00250249" w:rsidP="002F2711">
                  <w:pPr>
                    <w:jc w:val="both"/>
                    <w:rPr>
                      <w:rFonts w:ascii="Times New Roman" w:hAnsi="Times New Roman" w:cs="Times New Roman"/>
                      <w:b/>
                      <w:sz w:val="20"/>
                      <w:szCs w:val="20"/>
                    </w:rPr>
                  </w:pPr>
                </w:p>
              </w:tc>
              <w:tc>
                <w:tcPr>
                  <w:tcW w:w="848" w:type="pct"/>
                </w:tcPr>
                <w:p w14:paraId="6EECFE0F" w14:textId="77777777" w:rsidR="00250249" w:rsidRPr="002F2711" w:rsidRDefault="00250249" w:rsidP="002F2711">
                  <w:pPr>
                    <w:jc w:val="both"/>
                    <w:rPr>
                      <w:rFonts w:ascii="Times New Roman" w:hAnsi="Times New Roman" w:cs="Times New Roman"/>
                      <w:b/>
                      <w:sz w:val="20"/>
                      <w:szCs w:val="20"/>
                    </w:rPr>
                  </w:pPr>
                </w:p>
              </w:tc>
              <w:tc>
                <w:tcPr>
                  <w:tcW w:w="663" w:type="pct"/>
                </w:tcPr>
                <w:p w14:paraId="14DB83A2" w14:textId="77777777" w:rsidR="00250249" w:rsidRPr="002F2711" w:rsidRDefault="00250249" w:rsidP="002F2711">
                  <w:pPr>
                    <w:jc w:val="both"/>
                    <w:rPr>
                      <w:rFonts w:ascii="Times New Roman" w:hAnsi="Times New Roman" w:cs="Times New Roman"/>
                      <w:b/>
                      <w:sz w:val="20"/>
                      <w:szCs w:val="20"/>
                    </w:rPr>
                  </w:pPr>
                </w:p>
              </w:tc>
              <w:tc>
                <w:tcPr>
                  <w:tcW w:w="497" w:type="pct"/>
                </w:tcPr>
                <w:p w14:paraId="44558CD5" w14:textId="77777777" w:rsidR="00250249" w:rsidRPr="002F2711" w:rsidRDefault="00250249" w:rsidP="002F2711">
                  <w:pPr>
                    <w:jc w:val="both"/>
                    <w:rPr>
                      <w:rFonts w:ascii="Times New Roman" w:hAnsi="Times New Roman" w:cs="Times New Roman"/>
                      <w:b/>
                      <w:sz w:val="20"/>
                      <w:szCs w:val="20"/>
                    </w:rPr>
                  </w:pPr>
                </w:p>
              </w:tc>
            </w:tr>
            <w:tr w:rsidR="00250249" w:rsidRPr="002F2711" w14:paraId="516AC7AC" w14:textId="77777777" w:rsidTr="00C1520C">
              <w:tc>
                <w:tcPr>
                  <w:tcW w:w="2035" w:type="pct"/>
                </w:tcPr>
                <w:p w14:paraId="6279DA63"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Junior staff</w:t>
                  </w:r>
                </w:p>
              </w:tc>
              <w:tc>
                <w:tcPr>
                  <w:tcW w:w="957" w:type="pct"/>
                </w:tcPr>
                <w:p w14:paraId="77BBE612"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1162(29.1)</w:t>
                  </w:r>
                </w:p>
              </w:tc>
              <w:tc>
                <w:tcPr>
                  <w:tcW w:w="848" w:type="pct"/>
                </w:tcPr>
                <w:p w14:paraId="7E764622"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555(28.8)</w:t>
                  </w:r>
                </w:p>
              </w:tc>
              <w:tc>
                <w:tcPr>
                  <w:tcW w:w="663" w:type="pct"/>
                </w:tcPr>
                <w:p w14:paraId="1A6D8176"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607(29.5)</w:t>
                  </w:r>
                </w:p>
              </w:tc>
              <w:tc>
                <w:tcPr>
                  <w:tcW w:w="497" w:type="pct"/>
                </w:tcPr>
                <w:p w14:paraId="760C502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250249" w:rsidRPr="002F2711" w14:paraId="414AA60D" w14:textId="77777777" w:rsidTr="00C1520C">
              <w:tc>
                <w:tcPr>
                  <w:tcW w:w="2035" w:type="pct"/>
                </w:tcPr>
                <w:p w14:paraId="087AE8A1"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Middle level</w:t>
                  </w:r>
                </w:p>
              </w:tc>
              <w:tc>
                <w:tcPr>
                  <w:tcW w:w="957" w:type="pct"/>
                </w:tcPr>
                <w:p w14:paraId="6E3B257A"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2125(53.2)</w:t>
                  </w:r>
                </w:p>
              </w:tc>
              <w:tc>
                <w:tcPr>
                  <w:tcW w:w="848" w:type="pct"/>
                </w:tcPr>
                <w:p w14:paraId="6E19B3FA"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962(49.8)</w:t>
                  </w:r>
                </w:p>
              </w:tc>
              <w:tc>
                <w:tcPr>
                  <w:tcW w:w="663" w:type="pct"/>
                </w:tcPr>
                <w:p w14:paraId="6B1A64FF"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1163(56.4)</w:t>
                  </w:r>
                </w:p>
              </w:tc>
              <w:tc>
                <w:tcPr>
                  <w:tcW w:w="497" w:type="pct"/>
                </w:tcPr>
                <w:p w14:paraId="6EA1691E" w14:textId="77777777" w:rsidR="00250249" w:rsidRPr="002F2711" w:rsidRDefault="00250249" w:rsidP="002F2711">
                  <w:pPr>
                    <w:jc w:val="both"/>
                    <w:rPr>
                      <w:rFonts w:ascii="Times New Roman" w:hAnsi="Times New Roman" w:cs="Times New Roman"/>
                      <w:sz w:val="20"/>
                      <w:szCs w:val="20"/>
                    </w:rPr>
                  </w:pPr>
                </w:p>
              </w:tc>
            </w:tr>
            <w:tr w:rsidR="00250249" w:rsidRPr="002F2711" w14:paraId="7375F5B4" w14:textId="77777777" w:rsidTr="00C1520C">
              <w:tc>
                <w:tcPr>
                  <w:tcW w:w="2035" w:type="pct"/>
                </w:tcPr>
                <w:p w14:paraId="67D107D4" w14:textId="77777777" w:rsidR="00250249" w:rsidRPr="002F2711" w:rsidRDefault="00250249"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Senior level</w:t>
                  </w:r>
                </w:p>
              </w:tc>
              <w:tc>
                <w:tcPr>
                  <w:tcW w:w="957" w:type="pct"/>
                </w:tcPr>
                <w:p w14:paraId="59263851"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704(17.6)</w:t>
                  </w:r>
                </w:p>
              </w:tc>
              <w:tc>
                <w:tcPr>
                  <w:tcW w:w="848" w:type="pct"/>
                </w:tcPr>
                <w:p w14:paraId="2A4B4F46"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413(21.4)</w:t>
                  </w:r>
                </w:p>
              </w:tc>
              <w:tc>
                <w:tcPr>
                  <w:tcW w:w="663" w:type="pct"/>
                </w:tcPr>
                <w:p w14:paraId="262CEDB9"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291(14.1)</w:t>
                  </w:r>
                </w:p>
              </w:tc>
              <w:tc>
                <w:tcPr>
                  <w:tcW w:w="497" w:type="pct"/>
                </w:tcPr>
                <w:p w14:paraId="24A89C03" w14:textId="77777777" w:rsidR="00250249" w:rsidRPr="002F2711" w:rsidRDefault="00250249" w:rsidP="002F2711">
                  <w:pPr>
                    <w:jc w:val="both"/>
                    <w:rPr>
                      <w:rFonts w:ascii="Times New Roman" w:hAnsi="Times New Roman" w:cs="Times New Roman"/>
                      <w:b/>
                      <w:sz w:val="20"/>
                      <w:szCs w:val="20"/>
                    </w:rPr>
                  </w:pPr>
                </w:p>
              </w:tc>
            </w:tr>
            <w:tr w:rsidR="00250249" w:rsidRPr="002F2711" w14:paraId="7EF11BFE" w14:textId="77777777" w:rsidTr="00C1520C">
              <w:tc>
                <w:tcPr>
                  <w:tcW w:w="2035" w:type="pct"/>
                </w:tcPr>
                <w:p w14:paraId="0F5FF9B2"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Sleep less than six hours daily</w:t>
                  </w:r>
                </w:p>
              </w:tc>
              <w:tc>
                <w:tcPr>
                  <w:tcW w:w="957" w:type="pct"/>
                </w:tcPr>
                <w:p w14:paraId="6FFAEC84"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1634(33.8)</w:t>
                  </w:r>
                </w:p>
              </w:tc>
              <w:tc>
                <w:tcPr>
                  <w:tcW w:w="848" w:type="pct"/>
                </w:tcPr>
                <w:p w14:paraId="08506F67"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806(35.0)</w:t>
                  </w:r>
                </w:p>
              </w:tc>
              <w:tc>
                <w:tcPr>
                  <w:tcW w:w="663" w:type="pct"/>
                </w:tcPr>
                <w:p w14:paraId="10CE882E"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828(32.6)</w:t>
                  </w:r>
                </w:p>
              </w:tc>
              <w:tc>
                <w:tcPr>
                  <w:tcW w:w="497" w:type="pct"/>
                </w:tcPr>
                <w:p w14:paraId="5E4B044E"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0.043</w:t>
                  </w:r>
                </w:p>
              </w:tc>
            </w:tr>
            <w:tr w:rsidR="00250249" w:rsidRPr="002F2711" w14:paraId="61F5248C" w14:textId="77777777" w:rsidTr="00C1520C">
              <w:tc>
                <w:tcPr>
                  <w:tcW w:w="2035" w:type="pct"/>
                </w:tcPr>
                <w:p w14:paraId="02CBE28D"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Smoke more than 3 sticks cigarette per day</w:t>
                  </w:r>
                </w:p>
              </w:tc>
              <w:tc>
                <w:tcPr>
                  <w:tcW w:w="957" w:type="pct"/>
                </w:tcPr>
                <w:p w14:paraId="62BEF7B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138(2.9)</w:t>
                  </w:r>
                </w:p>
              </w:tc>
              <w:tc>
                <w:tcPr>
                  <w:tcW w:w="848" w:type="pct"/>
                </w:tcPr>
                <w:p w14:paraId="53310B2E"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99(4.3)</w:t>
                  </w:r>
                </w:p>
              </w:tc>
              <w:tc>
                <w:tcPr>
                  <w:tcW w:w="663" w:type="pct"/>
                </w:tcPr>
                <w:p w14:paraId="1B86D84D"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39(1.5)</w:t>
                  </w:r>
                </w:p>
              </w:tc>
              <w:tc>
                <w:tcPr>
                  <w:tcW w:w="497" w:type="pct"/>
                </w:tcPr>
                <w:p w14:paraId="1F24CDBA"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250249" w:rsidRPr="002F2711" w14:paraId="604867EC" w14:textId="77777777" w:rsidTr="00C1520C">
              <w:tc>
                <w:tcPr>
                  <w:tcW w:w="2035" w:type="pct"/>
                </w:tcPr>
                <w:p w14:paraId="1487EFBF"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Consume lots of red meat</w:t>
                  </w:r>
                </w:p>
              </w:tc>
              <w:tc>
                <w:tcPr>
                  <w:tcW w:w="957" w:type="pct"/>
                </w:tcPr>
                <w:p w14:paraId="3E05208B"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1555(32.1)</w:t>
                  </w:r>
                </w:p>
              </w:tc>
              <w:tc>
                <w:tcPr>
                  <w:tcW w:w="848" w:type="pct"/>
                </w:tcPr>
                <w:p w14:paraId="65BE4A23"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816(35.4)</w:t>
                  </w:r>
                </w:p>
              </w:tc>
              <w:tc>
                <w:tcPr>
                  <w:tcW w:w="663" w:type="pct"/>
                </w:tcPr>
                <w:p w14:paraId="502F1228"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739(29.1)</w:t>
                  </w:r>
                </w:p>
              </w:tc>
              <w:tc>
                <w:tcPr>
                  <w:tcW w:w="497" w:type="pct"/>
                </w:tcPr>
                <w:p w14:paraId="38D86285"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250249" w:rsidRPr="002F2711" w14:paraId="46AAEA1F" w14:textId="77777777" w:rsidTr="00C1520C">
              <w:tc>
                <w:tcPr>
                  <w:tcW w:w="2035" w:type="pct"/>
                </w:tcPr>
                <w:p w14:paraId="54C7C03E"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Excessive consumption of alcohol</w:t>
                  </w:r>
                </w:p>
              </w:tc>
              <w:tc>
                <w:tcPr>
                  <w:tcW w:w="957" w:type="pct"/>
                </w:tcPr>
                <w:p w14:paraId="0E26FFDD"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411(8.5)</w:t>
                  </w:r>
                </w:p>
              </w:tc>
              <w:tc>
                <w:tcPr>
                  <w:tcW w:w="848" w:type="pct"/>
                </w:tcPr>
                <w:p w14:paraId="0932860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353(15.3)</w:t>
                  </w:r>
                </w:p>
              </w:tc>
              <w:tc>
                <w:tcPr>
                  <w:tcW w:w="663" w:type="pct"/>
                </w:tcPr>
                <w:p w14:paraId="724B50C4"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58(2.3)</w:t>
                  </w:r>
                </w:p>
              </w:tc>
              <w:tc>
                <w:tcPr>
                  <w:tcW w:w="497" w:type="pct"/>
                </w:tcPr>
                <w:p w14:paraId="4E6653D5"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250249" w:rsidRPr="002F2711" w14:paraId="55449563" w14:textId="77777777" w:rsidTr="00C1520C">
              <w:tc>
                <w:tcPr>
                  <w:tcW w:w="2035" w:type="pct"/>
                </w:tcPr>
                <w:p w14:paraId="25E475A3"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Engage in physical exercise</w:t>
                  </w:r>
                </w:p>
              </w:tc>
              <w:tc>
                <w:tcPr>
                  <w:tcW w:w="957" w:type="pct"/>
                </w:tcPr>
                <w:p w14:paraId="4881C7E7"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2172(44.9)</w:t>
                  </w:r>
                </w:p>
              </w:tc>
              <w:tc>
                <w:tcPr>
                  <w:tcW w:w="848" w:type="pct"/>
                </w:tcPr>
                <w:p w14:paraId="35DED304"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983(45.3)</w:t>
                  </w:r>
                </w:p>
              </w:tc>
              <w:tc>
                <w:tcPr>
                  <w:tcW w:w="663" w:type="pct"/>
                </w:tcPr>
                <w:p w14:paraId="40522216"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1189(54.7)</w:t>
                  </w:r>
                </w:p>
              </w:tc>
              <w:tc>
                <w:tcPr>
                  <w:tcW w:w="497" w:type="pct"/>
                </w:tcPr>
                <w:p w14:paraId="29F27378"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0.002</w:t>
                  </w:r>
                </w:p>
              </w:tc>
            </w:tr>
            <w:tr w:rsidR="00250249" w:rsidRPr="002F2711" w14:paraId="46ACF091" w14:textId="77777777" w:rsidTr="00C1520C">
              <w:tc>
                <w:tcPr>
                  <w:tcW w:w="2035" w:type="pct"/>
                </w:tcPr>
                <w:p w14:paraId="4323EC27" w14:textId="77777777" w:rsidR="00250249" w:rsidRPr="002F2711" w:rsidRDefault="00250249" w:rsidP="002F2711">
                  <w:pPr>
                    <w:jc w:val="both"/>
                    <w:rPr>
                      <w:rFonts w:ascii="Times New Roman" w:hAnsi="Times New Roman" w:cs="Times New Roman"/>
                      <w:b/>
                      <w:sz w:val="20"/>
                      <w:szCs w:val="20"/>
                    </w:rPr>
                  </w:pPr>
                  <w:r w:rsidRPr="002F2711">
                    <w:rPr>
                      <w:rFonts w:ascii="Times New Roman" w:hAnsi="Times New Roman" w:cs="Times New Roman"/>
                      <w:b/>
                      <w:sz w:val="20"/>
                      <w:szCs w:val="20"/>
                    </w:rPr>
                    <w:t>Spend up to 8 hours daily in sitting position</w:t>
                  </w:r>
                </w:p>
              </w:tc>
              <w:tc>
                <w:tcPr>
                  <w:tcW w:w="957" w:type="pct"/>
                </w:tcPr>
                <w:p w14:paraId="5427714E"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1187(24.5)</w:t>
                  </w:r>
                </w:p>
              </w:tc>
              <w:tc>
                <w:tcPr>
                  <w:tcW w:w="848" w:type="pct"/>
                </w:tcPr>
                <w:p w14:paraId="08328EB6"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560(24.3)</w:t>
                  </w:r>
                </w:p>
              </w:tc>
              <w:tc>
                <w:tcPr>
                  <w:tcW w:w="663" w:type="pct"/>
                </w:tcPr>
                <w:p w14:paraId="169999A3"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627(24.7)</w:t>
                  </w:r>
                </w:p>
              </w:tc>
              <w:tc>
                <w:tcPr>
                  <w:tcW w:w="497" w:type="pct"/>
                </w:tcPr>
                <w:p w14:paraId="1DA7BA90" w14:textId="77777777" w:rsidR="00250249" w:rsidRPr="002F2711" w:rsidRDefault="00250249" w:rsidP="002F2711">
                  <w:pPr>
                    <w:jc w:val="both"/>
                    <w:rPr>
                      <w:rFonts w:ascii="Times New Roman" w:hAnsi="Times New Roman" w:cs="Times New Roman"/>
                      <w:sz w:val="20"/>
                      <w:szCs w:val="20"/>
                    </w:rPr>
                  </w:pPr>
                  <w:r w:rsidRPr="002F2711">
                    <w:rPr>
                      <w:rFonts w:ascii="Times New Roman" w:hAnsi="Times New Roman" w:cs="Times New Roman"/>
                      <w:sz w:val="20"/>
                      <w:szCs w:val="20"/>
                    </w:rPr>
                    <w:t>0.390</w:t>
                  </w:r>
                </w:p>
              </w:tc>
            </w:tr>
          </w:tbl>
          <w:p w14:paraId="7395C4BD" w14:textId="77777777" w:rsidR="00250249" w:rsidRPr="002F2711" w:rsidRDefault="00250249" w:rsidP="002F2711">
            <w:pPr>
              <w:jc w:val="both"/>
              <w:rPr>
                <w:rFonts w:ascii="Times New Roman" w:hAnsi="Times New Roman" w:cs="Times New Roman"/>
                <w:b/>
                <w:sz w:val="20"/>
                <w:szCs w:val="20"/>
              </w:rPr>
            </w:pPr>
          </w:p>
        </w:tc>
      </w:tr>
    </w:tbl>
    <w:p w14:paraId="07E97B68" w14:textId="77777777" w:rsidR="00250249" w:rsidRPr="002F2711" w:rsidRDefault="00250249" w:rsidP="002F2711">
      <w:pPr>
        <w:jc w:val="both"/>
        <w:rPr>
          <w:rFonts w:ascii="Times New Roman" w:hAnsi="Times New Roman" w:cs="Times New Roman"/>
          <w:sz w:val="20"/>
          <w:szCs w:val="20"/>
        </w:rPr>
      </w:pPr>
    </w:p>
    <w:p w14:paraId="232FF7F6" w14:textId="77777777" w:rsidR="00250249" w:rsidRPr="002F2711" w:rsidRDefault="00250249" w:rsidP="002F2711">
      <w:pPr>
        <w:jc w:val="both"/>
        <w:rPr>
          <w:rFonts w:ascii="Times New Roman" w:hAnsi="Times New Roman" w:cs="Times New Roman"/>
          <w:b/>
          <w:sz w:val="20"/>
          <w:szCs w:val="20"/>
        </w:rPr>
      </w:pPr>
    </w:p>
    <w:p w14:paraId="25D08A43" w14:textId="77777777" w:rsidR="00250249" w:rsidRPr="002F2711" w:rsidRDefault="00F430DE" w:rsidP="002F2711">
      <w:pPr>
        <w:jc w:val="both"/>
        <w:rPr>
          <w:rFonts w:ascii="Times New Roman" w:hAnsi="Times New Roman" w:cs="Times New Roman"/>
          <w:sz w:val="20"/>
          <w:szCs w:val="20"/>
        </w:rPr>
      </w:pPr>
      <w:r w:rsidRPr="002F2711">
        <w:rPr>
          <w:rFonts w:ascii="Times New Roman" w:hAnsi="Times New Roman" w:cs="Times New Roman"/>
          <w:sz w:val="20"/>
          <w:szCs w:val="20"/>
        </w:rPr>
        <w:t xml:space="preserve">The prevalence of overweight and obesity </w:t>
      </w:r>
      <w:r w:rsidR="00FD5A5C" w:rsidRPr="002F2711">
        <w:rPr>
          <w:rFonts w:ascii="Times New Roman" w:hAnsi="Times New Roman" w:cs="Times New Roman"/>
          <w:sz w:val="20"/>
          <w:szCs w:val="20"/>
        </w:rPr>
        <w:t xml:space="preserve">was </w:t>
      </w:r>
      <w:r w:rsidRPr="002F2711">
        <w:rPr>
          <w:rFonts w:ascii="Times New Roman" w:hAnsi="Times New Roman" w:cs="Times New Roman"/>
          <w:sz w:val="20"/>
          <w:szCs w:val="20"/>
        </w:rPr>
        <w:t xml:space="preserve">35% and 20%, respectively (Figure 1). </w:t>
      </w:r>
    </w:p>
    <w:p w14:paraId="1432D089" w14:textId="77777777" w:rsidR="00250249" w:rsidRPr="002F2711" w:rsidRDefault="00250249" w:rsidP="002F2711">
      <w:pPr>
        <w:keepNext/>
        <w:jc w:val="both"/>
        <w:rPr>
          <w:rFonts w:ascii="Times New Roman" w:hAnsi="Times New Roman" w:cs="Times New Roman"/>
          <w:sz w:val="20"/>
          <w:szCs w:val="20"/>
        </w:rPr>
      </w:pPr>
      <w:r w:rsidRPr="002F2711">
        <w:rPr>
          <w:rFonts w:ascii="Times New Roman" w:hAnsi="Times New Roman" w:cs="Times New Roman"/>
          <w:noProof/>
          <w:sz w:val="20"/>
          <w:szCs w:val="20"/>
          <w:lang w:val="en-ZA" w:eastAsia="en-ZA"/>
        </w:rPr>
        <w:lastRenderedPageBreak/>
        <w:drawing>
          <wp:inline distT="0" distB="0" distL="0" distR="0" wp14:anchorId="7496AA9A" wp14:editId="0A3F28EE">
            <wp:extent cx="5860974" cy="4825388"/>
            <wp:effectExtent l="0" t="0" r="2603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76CCAB" w14:textId="561527F9" w:rsidR="00250249" w:rsidRPr="002F2711" w:rsidRDefault="00250249" w:rsidP="002F2711">
      <w:pPr>
        <w:pStyle w:val="Caption"/>
        <w:jc w:val="both"/>
        <w:rPr>
          <w:rFonts w:ascii="Times New Roman" w:hAnsi="Times New Roman" w:cs="Times New Roman"/>
          <w:color w:val="auto"/>
          <w:sz w:val="20"/>
          <w:szCs w:val="20"/>
        </w:rPr>
      </w:pPr>
      <w:r w:rsidRPr="002F2711">
        <w:rPr>
          <w:rFonts w:ascii="Times New Roman" w:hAnsi="Times New Roman" w:cs="Times New Roman"/>
          <w:color w:val="auto"/>
          <w:sz w:val="20"/>
          <w:szCs w:val="20"/>
        </w:rPr>
        <w:t xml:space="preserve">Figure </w:t>
      </w:r>
      <w:r w:rsidRPr="002F2711">
        <w:rPr>
          <w:rFonts w:ascii="Times New Roman" w:hAnsi="Times New Roman" w:cs="Times New Roman"/>
          <w:color w:val="auto"/>
          <w:sz w:val="20"/>
          <w:szCs w:val="20"/>
        </w:rPr>
        <w:fldChar w:fldCharType="begin"/>
      </w:r>
      <w:r w:rsidRPr="002F2711">
        <w:rPr>
          <w:rFonts w:ascii="Times New Roman" w:hAnsi="Times New Roman" w:cs="Times New Roman"/>
          <w:color w:val="auto"/>
          <w:sz w:val="20"/>
          <w:szCs w:val="20"/>
        </w:rPr>
        <w:instrText xml:space="preserve"> SEQ Figure \* ARABIC </w:instrText>
      </w:r>
      <w:r w:rsidRPr="002F2711">
        <w:rPr>
          <w:rFonts w:ascii="Times New Roman" w:hAnsi="Times New Roman" w:cs="Times New Roman"/>
          <w:color w:val="auto"/>
          <w:sz w:val="20"/>
          <w:szCs w:val="20"/>
        </w:rPr>
        <w:fldChar w:fldCharType="separate"/>
      </w:r>
      <w:r w:rsidR="004F36CD" w:rsidRPr="002F2711">
        <w:rPr>
          <w:rFonts w:ascii="Times New Roman" w:hAnsi="Times New Roman" w:cs="Times New Roman"/>
          <w:noProof/>
          <w:color w:val="auto"/>
          <w:sz w:val="20"/>
          <w:szCs w:val="20"/>
        </w:rPr>
        <w:t>1</w:t>
      </w:r>
      <w:r w:rsidRPr="002F2711">
        <w:rPr>
          <w:rFonts w:ascii="Times New Roman" w:hAnsi="Times New Roman" w:cs="Times New Roman"/>
          <w:color w:val="auto"/>
          <w:sz w:val="20"/>
          <w:szCs w:val="20"/>
        </w:rPr>
        <w:fldChar w:fldCharType="end"/>
      </w:r>
      <w:r w:rsidRPr="002F2711">
        <w:rPr>
          <w:rFonts w:ascii="Times New Roman" w:hAnsi="Times New Roman" w:cs="Times New Roman"/>
          <w:color w:val="auto"/>
          <w:sz w:val="20"/>
          <w:szCs w:val="20"/>
        </w:rPr>
        <w:t>: Distribution of body mass index</w:t>
      </w:r>
    </w:p>
    <w:p w14:paraId="7453CA75" w14:textId="77777777" w:rsidR="00250249" w:rsidRPr="002F2711" w:rsidRDefault="00250249" w:rsidP="002F2711">
      <w:pPr>
        <w:jc w:val="both"/>
        <w:rPr>
          <w:rFonts w:ascii="Times New Roman" w:hAnsi="Times New Roman" w:cs="Times New Roman"/>
          <w:sz w:val="20"/>
          <w:szCs w:val="20"/>
        </w:rPr>
      </w:pPr>
    </w:p>
    <w:p w14:paraId="04AB5EE4" w14:textId="77777777" w:rsidR="00250249" w:rsidRPr="002F2711" w:rsidRDefault="00250249" w:rsidP="002F2711">
      <w:pPr>
        <w:jc w:val="both"/>
        <w:rPr>
          <w:rFonts w:ascii="Times New Roman" w:hAnsi="Times New Roman" w:cs="Times New Roman"/>
          <w:sz w:val="20"/>
          <w:szCs w:val="20"/>
        </w:rPr>
      </w:pPr>
    </w:p>
    <w:p w14:paraId="70FB34BA" w14:textId="4C5502A8" w:rsidR="00B9016C" w:rsidRPr="002F2711" w:rsidRDefault="00F430DE" w:rsidP="002F2711">
      <w:pPr>
        <w:jc w:val="both"/>
        <w:rPr>
          <w:rFonts w:ascii="Times New Roman" w:hAnsi="Times New Roman" w:cs="Times New Roman"/>
          <w:sz w:val="20"/>
          <w:szCs w:val="20"/>
        </w:rPr>
      </w:pPr>
      <w:r w:rsidRPr="002F2711">
        <w:rPr>
          <w:rFonts w:ascii="Times New Roman" w:hAnsi="Times New Roman" w:cs="Times New Roman"/>
          <w:sz w:val="20"/>
          <w:szCs w:val="20"/>
        </w:rPr>
        <w:t>Obesity was strongly associated with f</w:t>
      </w:r>
      <w:r w:rsidR="00C63FBC" w:rsidRPr="002F2711">
        <w:rPr>
          <w:rFonts w:ascii="Times New Roman" w:hAnsi="Times New Roman" w:cs="Times New Roman"/>
          <w:sz w:val="20"/>
          <w:szCs w:val="20"/>
        </w:rPr>
        <w:t xml:space="preserve">emale sex, </w:t>
      </w:r>
      <w:r w:rsidRPr="002F2711">
        <w:rPr>
          <w:rFonts w:ascii="Times New Roman" w:hAnsi="Times New Roman" w:cs="Times New Roman"/>
          <w:sz w:val="20"/>
          <w:szCs w:val="20"/>
        </w:rPr>
        <w:t>aging (≥ 41 years)</w:t>
      </w:r>
      <w:r w:rsidR="00C63FBC" w:rsidRPr="002F2711">
        <w:rPr>
          <w:rFonts w:ascii="Times New Roman" w:hAnsi="Times New Roman" w:cs="Times New Roman"/>
          <w:sz w:val="20"/>
          <w:szCs w:val="20"/>
        </w:rPr>
        <w:t xml:space="preserve">, </w:t>
      </w:r>
      <w:r w:rsidRPr="002F2711">
        <w:rPr>
          <w:rFonts w:ascii="Times New Roman" w:hAnsi="Times New Roman" w:cs="Times New Roman"/>
          <w:sz w:val="20"/>
          <w:szCs w:val="20"/>
        </w:rPr>
        <w:t>post-primary education, being married, no excessive</w:t>
      </w:r>
      <w:r w:rsidR="00C63FBC" w:rsidRPr="002F2711">
        <w:rPr>
          <w:rFonts w:ascii="Times New Roman" w:hAnsi="Times New Roman" w:cs="Times New Roman"/>
          <w:sz w:val="20"/>
          <w:szCs w:val="20"/>
        </w:rPr>
        <w:t xml:space="preserve"> alcohol consumption, engagement in physical activity, diabetes mellitus as well as hypertension </w:t>
      </w:r>
      <w:r w:rsidRPr="002F2711">
        <w:rPr>
          <w:rFonts w:ascii="Times New Roman" w:hAnsi="Times New Roman" w:cs="Times New Roman"/>
          <w:sz w:val="20"/>
          <w:szCs w:val="20"/>
        </w:rPr>
        <w:t xml:space="preserve">(Table 2). There was no significant association between grade level of workers and obesity. </w:t>
      </w:r>
    </w:p>
    <w:p w14:paraId="70596D98" w14:textId="77777777" w:rsidR="00EC3C8F" w:rsidRPr="002F2711" w:rsidRDefault="00EC3C8F" w:rsidP="002F2711">
      <w:pPr>
        <w:jc w:val="both"/>
        <w:rPr>
          <w:rFonts w:ascii="Times New Roman" w:hAnsi="Times New Roman" w:cs="Times New Roman"/>
          <w:sz w:val="20"/>
          <w:szCs w:val="20"/>
        </w:rPr>
      </w:pPr>
    </w:p>
    <w:p w14:paraId="31CE4E4A" w14:textId="77777777" w:rsidR="00EC3C8F" w:rsidRPr="002F2711" w:rsidRDefault="00EC3C8F" w:rsidP="002F2711">
      <w:pPr>
        <w:jc w:val="both"/>
        <w:rPr>
          <w:rFonts w:ascii="Times New Roman" w:hAnsi="Times New Roman" w:cs="Times New Roman"/>
          <w:sz w:val="20"/>
          <w:szCs w:val="20"/>
        </w:rPr>
      </w:pPr>
    </w:p>
    <w:p w14:paraId="6DC71F82" w14:textId="77777777" w:rsidR="00EC3C8F" w:rsidRPr="002F2711" w:rsidRDefault="00EC3C8F" w:rsidP="002F2711">
      <w:pPr>
        <w:pStyle w:val="Caption"/>
        <w:keepNext/>
        <w:jc w:val="both"/>
        <w:rPr>
          <w:rFonts w:ascii="Times New Roman" w:hAnsi="Times New Roman" w:cs="Times New Roman"/>
          <w:sz w:val="20"/>
          <w:szCs w:val="20"/>
        </w:rPr>
      </w:pPr>
      <w:r w:rsidRPr="002F2711">
        <w:rPr>
          <w:rFonts w:ascii="Times New Roman" w:hAnsi="Times New Roman" w:cs="Times New Roman"/>
          <w:sz w:val="20"/>
          <w:szCs w:val="20"/>
        </w:rPr>
        <w:t xml:space="preserve">Table </w:t>
      </w:r>
      <w:r w:rsidRPr="002F2711">
        <w:rPr>
          <w:rFonts w:ascii="Times New Roman" w:hAnsi="Times New Roman" w:cs="Times New Roman"/>
          <w:sz w:val="20"/>
          <w:szCs w:val="20"/>
        </w:rPr>
        <w:fldChar w:fldCharType="begin"/>
      </w:r>
      <w:r w:rsidRPr="002F2711">
        <w:rPr>
          <w:rFonts w:ascii="Times New Roman" w:hAnsi="Times New Roman" w:cs="Times New Roman"/>
          <w:sz w:val="20"/>
          <w:szCs w:val="20"/>
        </w:rPr>
        <w:instrText xml:space="preserve"> SEQ Table \* ARABIC </w:instrText>
      </w:r>
      <w:r w:rsidRPr="002F2711">
        <w:rPr>
          <w:rFonts w:ascii="Times New Roman" w:hAnsi="Times New Roman" w:cs="Times New Roman"/>
          <w:sz w:val="20"/>
          <w:szCs w:val="20"/>
        </w:rPr>
        <w:fldChar w:fldCharType="separate"/>
      </w:r>
      <w:r w:rsidR="004F36CD" w:rsidRPr="002F2711">
        <w:rPr>
          <w:rFonts w:ascii="Times New Roman" w:hAnsi="Times New Roman" w:cs="Times New Roman"/>
          <w:noProof/>
          <w:sz w:val="20"/>
          <w:szCs w:val="20"/>
        </w:rPr>
        <w:t>2</w:t>
      </w:r>
      <w:r w:rsidRPr="002F2711">
        <w:rPr>
          <w:rFonts w:ascii="Times New Roman" w:hAnsi="Times New Roman" w:cs="Times New Roman"/>
          <w:sz w:val="20"/>
          <w:szCs w:val="20"/>
        </w:rPr>
        <w:fldChar w:fldCharType="end"/>
      </w:r>
      <w:r w:rsidRPr="002F2711">
        <w:rPr>
          <w:rFonts w:ascii="Times New Roman" w:hAnsi="Times New Roman" w:cs="Times New Roman"/>
          <w:sz w:val="20"/>
          <w:szCs w:val="20"/>
        </w:rPr>
        <w:t>: Bivariate analysis of the determinants of obesity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1283"/>
        <w:gridCol w:w="1696"/>
        <w:gridCol w:w="1104"/>
      </w:tblGrid>
      <w:tr w:rsidR="00EC3C8F" w:rsidRPr="002F2711" w14:paraId="0B714388" w14:textId="77777777" w:rsidTr="00C1520C">
        <w:tc>
          <w:tcPr>
            <w:tcW w:w="2604" w:type="pct"/>
            <w:tcBorders>
              <w:top w:val="single" w:sz="4" w:space="0" w:color="auto"/>
              <w:bottom w:val="single" w:sz="4" w:space="0" w:color="auto"/>
            </w:tcBorders>
          </w:tcPr>
          <w:p w14:paraId="0B10ADF3"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Variables</w:t>
            </w:r>
          </w:p>
        </w:tc>
        <w:tc>
          <w:tcPr>
            <w:tcW w:w="753" w:type="pct"/>
            <w:tcBorders>
              <w:top w:val="single" w:sz="4" w:space="0" w:color="auto"/>
              <w:bottom w:val="single" w:sz="4" w:space="0" w:color="auto"/>
            </w:tcBorders>
          </w:tcPr>
          <w:p w14:paraId="19EDF029"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N(%)</w:t>
            </w:r>
          </w:p>
        </w:tc>
        <w:tc>
          <w:tcPr>
            <w:tcW w:w="995" w:type="pct"/>
            <w:tcBorders>
              <w:top w:val="single" w:sz="4" w:space="0" w:color="auto"/>
              <w:bottom w:val="single" w:sz="4" w:space="0" w:color="auto"/>
            </w:tcBorders>
          </w:tcPr>
          <w:p w14:paraId="5823272A"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RR(95% CI)</w:t>
            </w:r>
          </w:p>
        </w:tc>
        <w:tc>
          <w:tcPr>
            <w:tcW w:w="648" w:type="pct"/>
            <w:tcBorders>
              <w:top w:val="single" w:sz="4" w:space="0" w:color="auto"/>
              <w:bottom w:val="single" w:sz="4" w:space="0" w:color="auto"/>
            </w:tcBorders>
          </w:tcPr>
          <w:p w14:paraId="57A26108"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p-value</w:t>
            </w:r>
          </w:p>
        </w:tc>
      </w:tr>
      <w:tr w:rsidR="00EC3C8F" w:rsidRPr="002F2711" w14:paraId="4D12AD77" w14:textId="77777777" w:rsidTr="00C1520C">
        <w:tc>
          <w:tcPr>
            <w:tcW w:w="2604" w:type="pct"/>
            <w:tcBorders>
              <w:top w:val="single" w:sz="4" w:space="0" w:color="auto"/>
            </w:tcBorders>
          </w:tcPr>
          <w:p w14:paraId="133860CC"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Sex</w:t>
            </w:r>
          </w:p>
        </w:tc>
        <w:tc>
          <w:tcPr>
            <w:tcW w:w="753" w:type="pct"/>
            <w:tcBorders>
              <w:top w:val="single" w:sz="4" w:space="0" w:color="auto"/>
            </w:tcBorders>
          </w:tcPr>
          <w:p w14:paraId="74E621E9" w14:textId="77777777" w:rsidR="00EC3C8F" w:rsidRPr="002F2711" w:rsidRDefault="00EC3C8F" w:rsidP="002F2711">
            <w:pPr>
              <w:jc w:val="both"/>
              <w:rPr>
                <w:rFonts w:ascii="Times New Roman" w:hAnsi="Times New Roman" w:cs="Times New Roman"/>
                <w:sz w:val="20"/>
                <w:szCs w:val="20"/>
              </w:rPr>
            </w:pPr>
          </w:p>
        </w:tc>
        <w:tc>
          <w:tcPr>
            <w:tcW w:w="995" w:type="pct"/>
            <w:tcBorders>
              <w:top w:val="single" w:sz="4" w:space="0" w:color="auto"/>
            </w:tcBorders>
          </w:tcPr>
          <w:p w14:paraId="3BAFE380" w14:textId="77777777" w:rsidR="00EC3C8F" w:rsidRPr="002F2711" w:rsidRDefault="00EC3C8F" w:rsidP="002F2711">
            <w:pPr>
              <w:jc w:val="both"/>
              <w:rPr>
                <w:rFonts w:ascii="Times New Roman" w:hAnsi="Times New Roman" w:cs="Times New Roman"/>
                <w:sz w:val="20"/>
                <w:szCs w:val="20"/>
              </w:rPr>
            </w:pPr>
          </w:p>
        </w:tc>
        <w:tc>
          <w:tcPr>
            <w:tcW w:w="648" w:type="pct"/>
            <w:tcBorders>
              <w:top w:val="single" w:sz="4" w:space="0" w:color="auto"/>
            </w:tcBorders>
          </w:tcPr>
          <w:p w14:paraId="65B78914" w14:textId="77777777" w:rsidR="00EC3C8F" w:rsidRPr="002F2711" w:rsidRDefault="00EC3C8F" w:rsidP="002F2711">
            <w:pPr>
              <w:jc w:val="both"/>
              <w:rPr>
                <w:rFonts w:ascii="Times New Roman" w:hAnsi="Times New Roman" w:cs="Times New Roman"/>
                <w:sz w:val="20"/>
                <w:szCs w:val="20"/>
              </w:rPr>
            </w:pPr>
          </w:p>
        </w:tc>
      </w:tr>
      <w:tr w:rsidR="00EC3C8F" w:rsidRPr="002F2711" w14:paraId="2EF1BBD3" w14:textId="77777777" w:rsidTr="00C1520C">
        <w:tc>
          <w:tcPr>
            <w:tcW w:w="2604" w:type="pct"/>
          </w:tcPr>
          <w:p w14:paraId="609588F8"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Male</w:t>
            </w:r>
          </w:p>
        </w:tc>
        <w:tc>
          <w:tcPr>
            <w:tcW w:w="753" w:type="pct"/>
          </w:tcPr>
          <w:p w14:paraId="63B46AA8"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203(9.0)</w:t>
            </w:r>
          </w:p>
        </w:tc>
        <w:tc>
          <w:tcPr>
            <w:tcW w:w="995" w:type="pct"/>
          </w:tcPr>
          <w:p w14:paraId="1B6CA3B2"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0.2(0.2-0.3)</w:t>
            </w:r>
          </w:p>
        </w:tc>
        <w:tc>
          <w:tcPr>
            <w:tcW w:w="648" w:type="pct"/>
          </w:tcPr>
          <w:p w14:paraId="31D0B663"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EC3C8F" w:rsidRPr="002F2711" w14:paraId="36800B2C" w14:textId="77777777" w:rsidTr="00C1520C">
        <w:tc>
          <w:tcPr>
            <w:tcW w:w="2604" w:type="pct"/>
          </w:tcPr>
          <w:p w14:paraId="0ABF488D"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Female</w:t>
            </w:r>
          </w:p>
        </w:tc>
        <w:tc>
          <w:tcPr>
            <w:tcW w:w="753" w:type="pct"/>
          </w:tcPr>
          <w:p w14:paraId="674EF3D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789(31.4)</w:t>
            </w:r>
          </w:p>
        </w:tc>
        <w:tc>
          <w:tcPr>
            <w:tcW w:w="995" w:type="pct"/>
          </w:tcPr>
          <w:p w14:paraId="5AEDFFF5" w14:textId="77777777" w:rsidR="00EC3C8F" w:rsidRPr="002F2711" w:rsidRDefault="00EC3C8F" w:rsidP="002F2711">
            <w:pPr>
              <w:jc w:val="both"/>
              <w:rPr>
                <w:rFonts w:ascii="Times New Roman" w:hAnsi="Times New Roman" w:cs="Times New Roman"/>
                <w:sz w:val="20"/>
                <w:szCs w:val="20"/>
              </w:rPr>
            </w:pPr>
          </w:p>
        </w:tc>
        <w:tc>
          <w:tcPr>
            <w:tcW w:w="648" w:type="pct"/>
          </w:tcPr>
          <w:p w14:paraId="77814D51" w14:textId="77777777" w:rsidR="00EC3C8F" w:rsidRPr="002F2711" w:rsidRDefault="00EC3C8F" w:rsidP="002F2711">
            <w:pPr>
              <w:jc w:val="both"/>
              <w:rPr>
                <w:rFonts w:ascii="Times New Roman" w:hAnsi="Times New Roman" w:cs="Times New Roman"/>
                <w:sz w:val="20"/>
                <w:szCs w:val="20"/>
              </w:rPr>
            </w:pPr>
          </w:p>
        </w:tc>
      </w:tr>
      <w:tr w:rsidR="00EC3C8F" w:rsidRPr="002F2711" w14:paraId="65997B97" w14:textId="77777777" w:rsidTr="00C1520C">
        <w:tc>
          <w:tcPr>
            <w:tcW w:w="2604" w:type="pct"/>
          </w:tcPr>
          <w:p w14:paraId="69395C71"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Age groups</w:t>
            </w:r>
          </w:p>
        </w:tc>
        <w:tc>
          <w:tcPr>
            <w:tcW w:w="753" w:type="pct"/>
          </w:tcPr>
          <w:p w14:paraId="589C4380" w14:textId="77777777" w:rsidR="00EC3C8F" w:rsidRPr="002F2711" w:rsidRDefault="00EC3C8F" w:rsidP="002F2711">
            <w:pPr>
              <w:jc w:val="both"/>
              <w:rPr>
                <w:rFonts w:ascii="Times New Roman" w:hAnsi="Times New Roman" w:cs="Times New Roman"/>
                <w:sz w:val="20"/>
                <w:szCs w:val="20"/>
              </w:rPr>
            </w:pPr>
          </w:p>
        </w:tc>
        <w:tc>
          <w:tcPr>
            <w:tcW w:w="995" w:type="pct"/>
          </w:tcPr>
          <w:p w14:paraId="7DD66747" w14:textId="77777777" w:rsidR="00EC3C8F" w:rsidRPr="002F2711" w:rsidRDefault="00EC3C8F" w:rsidP="002F2711">
            <w:pPr>
              <w:jc w:val="both"/>
              <w:rPr>
                <w:rFonts w:ascii="Times New Roman" w:hAnsi="Times New Roman" w:cs="Times New Roman"/>
                <w:sz w:val="20"/>
                <w:szCs w:val="20"/>
              </w:rPr>
            </w:pPr>
          </w:p>
        </w:tc>
        <w:tc>
          <w:tcPr>
            <w:tcW w:w="648" w:type="pct"/>
          </w:tcPr>
          <w:p w14:paraId="25451092" w14:textId="77777777" w:rsidR="00EC3C8F" w:rsidRPr="002F2711" w:rsidRDefault="00EC3C8F" w:rsidP="002F2711">
            <w:pPr>
              <w:jc w:val="both"/>
              <w:rPr>
                <w:rFonts w:ascii="Times New Roman" w:hAnsi="Times New Roman" w:cs="Times New Roman"/>
                <w:sz w:val="20"/>
                <w:szCs w:val="20"/>
              </w:rPr>
            </w:pPr>
          </w:p>
        </w:tc>
      </w:tr>
      <w:tr w:rsidR="00EC3C8F" w:rsidRPr="002F2711" w14:paraId="02EF7265" w14:textId="77777777" w:rsidTr="00C1520C">
        <w:tc>
          <w:tcPr>
            <w:tcW w:w="2604" w:type="pct"/>
          </w:tcPr>
          <w:p w14:paraId="4C2745CB"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41 and above</w:t>
            </w:r>
          </w:p>
        </w:tc>
        <w:tc>
          <w:tcPr>
            <w:tcW w:w="753" w:type="pct"/>
          </w:tcPr>
          <w:p w14:paraId="19AD52D7"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587(25)</w:t>
            </w:r>
          </w:p>
        </w:tc>
        <w:tc>
          <w:tcPr>
            <w:tcW w:w="995" w:type="pct"/>
          </w:tcPr>
          <w:p w14:paraId="294FD0A2"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1.7(1.4-1.9)</w:t>
            </w:r>
          </w:p>
        </w:tc>
        <w:tc>
          <w:tcPr>
            <w:tcW w:w="648" w:type="pct"/>
          </w:tcPr>
          <w:p w14:paraId="7603981C"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EC3C8F" w:rsidRPr="002F2711" w14:paraId="22D0920B" w14:textId="77777777" w:rsidTr="00C1520C">
        <w:tc>
          <w:tcPr>
            <w:tcW w:w="2604" w:type="pct"/>
          </w:tcPr>
          <w:p w14:paraId="370448DC"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Less than or equals 40</w:t>
            </w:r>
          </w:p>
        </w:tc>
        <w:tc>
          <w:tcPr>
            <w:tcW w:w="753" w:type="pct"/>
          </w:tcPr>
          <w:p w14:paraId="3A6BF44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402(16.7)</w:t>
            </w:r>
          </w:p>
        </w:tc>
        <w:tc>
          <w:tcPr>
            <w:tcW w:w="995" w:type="pct"/>
          </w:tcPr>
          <w:p w14:paraId="5A87BFF4" w14:textId="77777777" w:rsidR="00EC3C8F" w:rsidRPr="002F2711" w:rsidRDefault="00EC3C8F" w:rsidP="002F2711">
            <w:pPr>
              <w:jc w:val="both"/>
              <w:rPr>
                <w:rFonts w:ascii="Times New Roman" w:hAnsi="Times New Roman" w:cs="Times New Roman"/>
                <w:sz w:val="20"/>
                <w:szCs w:val="20"/>
              </w:rPr>
            </w:pPr>
          </w:p>
        </w:tc>
        <w:tc>
          <w:tcPr>
            <w:tcW w:w="648" w:type="pct"/>
          </w:tcPr>
          <w:p w14:paraId="24DBE443" w14:textId="77777777" w:rsidR="00EC3C8F" w:rsidRPr="002F2711" w:rsidRDefault="00EC3C8F" w:rsidP="002F2711">
            <w:pPr>
              <w:jc w:val="both"/>
              <w:rPr>
                <w:rFonts w:ascii="Times New Roman" w:hAnsi="Times New Roman" w:cs="Times New Roman"/>
                <w:sz w:val="20"/>
                <w:szCs w:val="20"/>
              </w:rPr>
            </w:pPr>
          </w:p>
        </w:tc>
      </w:tr>
      <w:tr w:rsidR="00EC3C8F" w:rsidRPr="002F2711" w14:paraId="49C9385D" w14:textId="77777777" w:rsidTr="00C1520C">
        <w:tc>
          <w:tcPr>
            <w:tcW w:w="2604" w:type="pct"/>
          </w:tcPr>
          <w:p w14:paraId="367F7036"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Level of Education</w:t>
            </w:r>
          </w:p>
        </w:tc>
        <w:tc>
          <w:tcPr>
            <w:tcW w:w="753" w:type="pct"/>
          </w:tcPr>
          <w:p w14:paraId="520094A5" w14:textId="77777777" w:rsidR="00EC3C8F" w:rsidRPr="002F2711" w:rsidRDefault="00EC3C8F" w:rsidP="002F2711">
            <w:pPr>
              <w:jc w:val="both"/>
              <w:rPr>
                <w:rFonts w:ascii="Times New Roman" w:hAnsi="Times New Roman" w:cs="Times New Roman"/>
                <w:sz w:val="20"/>
                <w:szCs w:val="20"/>
              </w:rPr>
            </w:pPr>
          </w:p>
        </w:tc>
        <w:tc>
          <w:tcPr>
            <w:tcW w:w="995" w:type="pct"/>
          </w:tcPr>
          <w:p w14:paraId="7B534D4A" w14:textId="77777777" w:rsidR="00EC3C8F" w:rsidRPr="002F2711" w:rsidRDefault="00EC3C8F" w:rsidP="002F2711">
            <w:pPr>
              <w:jc w:val="both"/>
              <w:rPr>
                <w:rFonts w:ascii="Times New Roman" w:hAnsi="Times New Roman" w:cs="Times New Roman"/>
                <w:sz w:val="20"/>
                <w:szCs w:val="20"/>
              </w:rPr>
            </w:pPr>
          </w:p>
        </w:tc>
        <w:tc>
          <w:tcPr>
            <w:tcW w:w="648" w:type="pct"/>
          </w:tcPr>
          <w:p w14:paraId="45C8F76F" w14:textId="77777777" w:rsidR="00EC3C8F" w:rsidRPr="002F2711" w:rsidRDefault="00EC3C8F" w:rsidP="002F2711">
            <w:pPr>
              <w:jc w:val="both"/>
              <w:rPr>
                <w:rFonts w:ascii="Times New Roman" w:hAnsi="Times New Roman" w:cs="Times New Roman"/>
                <w:sz w:val="20"/>
                <w:szCs w:val="20"/>
              </w:rPr>
            </w:pPr>
          </w:p>
        </w:tc>
      </w:tr>
      <w:tr w:rsidR="00EC3C8F" w:rsidRPr="002F2711" w14:paraId="20170D65" w14:textId="77777777" w:rsidTr="00C1520C">
        <w:tc>
          <w:tcPr>
            <w:tcW w:w="2604" w:type="pct"/>
          </w:tcPr>
          <w:p w14:paraId="478415DC"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Primary or no formal education</w:t>
            </w:r>
          </w:p>
        </w:tc>
        <w:tc>
          <w:tcPr>
            <w:tcW w:w="753" w:type="pct"/>
          </w:tcPr>
          <w:p w14:paraId="31477D1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98(15.8)</w:t>
            </w:r>
          </w:p>
        </w:tc>
        <w:tc>
          <w:tcPr>
            <w:tcW w:w="995" w:type="pct"/>
          </w:tcPr>
          <w:p w14:paraId="1E9722A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0.7(0.6-0.9)</w:t>
            </w:r>
          </w:p>
        </w:tc>
        <w:tc>
          <w:tcPr>
            <w:tcW w:w="648" w:type="pct"/>
          </w:tcPr>
          <w:p w14:paraId="2719B3E5"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0.001</w:t>
            </w:r>
          </w:p>
        </w:tc>
      </w:tr>
      <w:tr w:rsidR="00EC3C8F" w:rsidRPr="002F2711" w14:paraId="59B03908" w14:textId="77777777" w:rsidTr="00C1520C">
        <w:tc>
          <w:tcPr>
            <w:tcW w:w="2604" w:type="pct"/>
          </w:tcPr>
          <w:p w14:paraId="2F698DD2"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Post primary education</w:t>
            </w:r>
          </w:p>
        </w:tc>
        <w:tc>
          <w:tcPr>
            <w:tcW w:w="753" w:type="pct"/>
          </w:tcPr>
          <w:p w14:paraId="7F72789E"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825(21.2)</w:t>
            </w:r>
          </w:p>
        </w:tc>
        <w:tc>
          <w:tcPr>
            <w:tcW w:w="995" w:type="pct"/>
          </w:tcPr>
          <w:p w14:paraId="658A429A" w14:textId="77777777" w:rsidR="00EC3C8F" w:rsidRPr="002F2711" w:rsidRDefault="00EC3C8F" w:rsidP="002F2711">
            <w:pPr>
              <w:jc w:val="both"/>
              <w:rPr>
                <w:rFonts w:ascii="Times New Roman" w:hAnsi="Times New Roman" w:cs="Times New Roman"/>
                <w:sz w:val="20"/>
                <w:szCs w:val="20"/>
              </w:rPr>
            </w:pPr>
          </w:p>
        </w:tc>
        <w:tc>
          <w:tcPr>
            <w:tcW w:w="648" w:type="pct"/>
          </w:tcPr>
          <w:p w14:paraId="0429FBDE" w14:textId="77777777" w:rsidR="00EC3C8F" w:rsidRPr="002F2711" w:rsidRDefault="00EC3C8F" w:rsidP="002F2711">
            <w:pPr>
              <w:jc w:val="both"/>
              <w:rPr>
                <w:rFonts w:ascii="Times New Roman" w:hAnsi="Times New Roman" w:cs="Times New Roman"/>
                <w:sz w:val="20"/>
                <w:szCs w:val="20"/>
              </w:rPr>
            </w:pPr>
          </w:p>
        </w:tc>
      </w:tr>
      <w:tr w:rsidR="00EC3C8F" w:rsidRPr="002F2711" w14:paraId="11642446" w14:textId="77777777" w:rsidTr="00C1520C">
        <w:tc>
          <w:tcPr>
            <w:tcW w:w="2604" w:type="pct"/>
          </w:tcPr>
          <w:p w14:paraId="5888C963"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Marital status</w:t>
            </w:r>
          </w:p>
        </w:tc>
        <w:tc>
          <w:tcPr>
            <w:tcW w:w="753" w:type="pct"/>
          </w:tcPr>
          <w:p w14:paraId="12A2C0DF" w14:textId="77777777" w:rsidR="00EC3C8F" w:rsidRPr="002F2711" w:rsidRDefault="00EC3C8F" w:rsidP="002F2711">
            <w:pPr>
              <w:jc w:val="both"/>
              <w:rPr>
                <w:rFonts w:ascii="Times New Roman" w:hAnsi="Times New Roman" w:cs="Times New Roman"/>
                <w:sz w:val="20"/>
                <w:szCs w:val="20"/>
              </w:rPr>
            </w:pPr>
          </w:p>
        </w:tc>
        <w:tc>
          <w:tcPr>
            <w:tcW w:w="995" w:type="pct"/>
          </w:tcPr>
          <w:p w14:paraId="08CDDFB1" w14:textId="77777777" w:rsidR="00EC3C8F" w:rsidRPr="002F2711" w:rsidRDefault="00EC3C8F" w:rsidP="002F2711">
            <w:pPr>
              <w:jc w:val="both"/>
              <w:rPr>
                <w:rFonts w:ascii="Times New Roman" w:hAnsi="Times New Roman" w:cs="Times New Roman"/>
                <w:sz w:val="20"/>
                <w:szCs w:val="20"/>
              </w:rPr>
            </w:pPr>
          </w:p>
        </w:tc>
        <w:tc>
          <w:tcPr>
            <w:tcW w:w="648" w:type="pct"/>
          </w:tcPr>
          <w:p w14:paraId="5D0B3103" w14:textId="77777777" w:rsidR="00EC3C8F" w:rsidRPr="002F2711" w:rsidRDefault="00EC3C8F" w:rsidP="002F2711">
            <w:pPr>
              <w:jc w:val="both"/>
              <w:rPr>
                <w:rFonts w:ascii="Times New Roman" w:hAnsi="Times New Roman" w:cs="Times New Roman"/>
                <w:sz w:val="20"/>
                <w:szCs w:val="20"/>
              </w:rPr>
            </w:pPr>
          </w:p>
        </w:tc>
      </w:tr>
      <w:tr w:rsidR="00EC3C8F" w:rsidRPr="002F2711" w14:paraId="0EF6CF6F" w14:textId="77777777" w:rsidTr="00C1520C">
        <w:tc>
          <w:tcPr>
            <w:tcW w:w="2604" w:type="pct"/>
          </w:tcPr>
          <w:p w14:paraId="49D03F49"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Never married</w:t>
            </w:r>
          </w:p>
        </w:tc>
        <w:tc>
          <w:tcPr>
            <w:tcW w:w="753" w:type="pct"/>
          </w:tcPr>
          <w:p w14:paraId="5518B3A7"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96(10.4)</w:t>
            </w:r>
          </w:p>
        </w:tc>
        <w:tc>
          <w:tcPr>
            <w:tcW w:w="995" w:type="pct"/>
          </w:tcPr>
          <w:p w14:paraId="2FB0E93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0.4(0.3-0.5)</w:t>
            </w:r>
          </w:p>
        </w:tc>
        <w:tc>
          <w:tcPr>
            <w:tcW w:w="648" w:type="pct"/>
          </w:tcPr>
          <w:p w14:paraId="30F054ED"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EC3C8F" w:rsidRPr="002F2711" w14:paraId="2C4CD24E" w14:textId="77777777" w:rsidTr="00C1520C">
        <w:tc>
          <w:tcPr>
            <w:tcW w:w="2604" w:type="pct"/>
          </w:tcPr>
          <w:p w14:paraId="2D8085CE"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Ever married</w:t>
            </w:r>
          </w:p>
        </w:tc>
        <w:tc>
          <w:tcPr>
            <w:tcW w:w="753" w:type="pct"/>
          </w:tcPr>
          <w:p w14:paraId="3699F752"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897(23.3)</w:t>
            </w:r>
          </w:p>
        </w:tc>
        <w:tc>
          <w:tcPr>
            <w:tcW w:w="995" w:type="pct"/>
          </w:tcPr>
          <w:p w14:paraId="4BB1C334" w14:textId="77777777" w:rsidR="00EC3C8F" w:rsidRPr="002F2711" w:rsidRDefault="00EC3C8F" w:rsidP="002F2711">
            <w:pPr>
              <w:jc w:val="both"/>
              <w:rPr>
                <w:rFonts w:ascii="Times New Roman" w:hAnsi="Times New Roman" w:cs="Times New Roman"/>
                <w:sz w:val="20"/>
                <w:szCs w:val="20"/>
              </w:rPr>
            </w:pPr>
          </w:p>
        </w:tc>
        <w:tc>
          <w:tcPr>
            <w:tcW w:w="648" w:type="pct"/>
          </w:tcPr>
          <w:p w14:paraId="7D9A877D" w14:textId="77777777" w:rsidR="00EC3C8F" w:rsidRPr="002F2711" w:rsidRDefault="00EC3C8F" w:rsidP="002F2711">
            <w:pPr>
              <w:jc w:val="both"/>
              <w:rPr>
                <w:rFonts w:ascii="Times New Roman" w:hAnsi="Times New Roman" w:cs="Times New Roman"/>
                <w:sz w:val="20"/>
                <w:szCs w:val="20"/>
              </w:rPr>
            </w:pPr>
          </w:p>
        </w:tc>
      </w:tr>
      <w:tr w:rsidR="00EC3C8F" w:rsidRPr="002F2711" w14:paraId="42F2BD20" w14:textId="77777777" w:rsidTr="00C1520C">
        <w:tc>
          <w:tcPr>
            <w:tcW w:w="2604" w:type="pct"/>
          </w:tcPr>
          <w:p w14:paraId="1A2CB29C"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Grade level</w:t>
            </w:r>
          </w:p>
        </w:tc>
        <w:tc>
          <w:tcPr>
            <w:tcW w:w="753" w:type="pct"/>
          </w:tcPr>
          <w:p w14:paraId="3FCCCDF5" w14:textId="77777777" w:rsidR="00EC3C8F" w:rsidRPr="002F2711" w:rsidRDefault="00EC3C8F" w:rsidP="002F2711">
            <w:pPr>
              <w:jc w:val="both"/>
              <w:rPr>
                <w:rFonts w:ascii="Times New Roman" w:hAnsi="Times New Roman" w:cs="Times New Roman"/>
                <w:sz w:val="20"/>
                <w:szCs w:val="20"/>
              </w:rPr>
            </w:pPr>
          </w:p>
        </w:tc>
        <w:tc>
          <w:tcPr>
            <w:tcW w:w="995" w:type="pct"/>
          </w:tcPr>
          <w:p w14:paraId="2F060E31" w14:textId="77777777" w:rsidR="00EC3C8F" w:rsidRPr="002F2711" w:rsidRDefault="00EC3C8F" w:rsidP="002F2711">
            <w:pPr>
              <w:jc w:val="both"/>
              <w:rPr>
                <w:rFonts w:ascii="Times New Roman" w:hAnsi="Times New Roman" w:cs="Times New Roman"/>
                <w:sz w:val="20"/>
                <w:szCs w:val="20"/>
              </w:rPr>
            </w:pPr>
          </w:p>
        </w:tc>
        <w:tc>
          <w:tcPr>
            <w:tcW w:w="648" w:type="pct"/>
          </w:tcPr>
          <w:p w14:paraId="165B2DA4" w14:textId="77777777" w:rsidR="00EC3C8F" w:rsidRPr="002F2711" w:rsidRDefault="00EC3C8F" w:rsidP="002F2711">
            <w:pPr>
              <w:jc w:val="both"/>
              <w:rPr>
                <w:rFonts w:ascii="Times New Roman" w:hAnsi="Times New Roman" w:cs="Times New Roman"/>
                <w:sz w:val="20"/>
                <w:szCs w:val="20"/>
              </w:rPr>
            </w:pPr>
          </w:p>
        </w:tc>
      </w:tr>
      <w:tr w:rsidR="00EC3C8F" w:rsidRPr="002F2711" w14:paraId="064C3B8F" w14:textId="77777777" w:rsidTr="00C1520C">
        <w:tc>
          <w:tcPr>
            <w:tcW w:w="2604" w:type="pct"/>
          </w:tcPr>
          <w:p w14:paraId="754E5894"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Junior staff</w:t>
            </w:r>
          </w:p>
        </w:tc>
        <w:tc>
          <w:tcPr>
            <w:tcW w:w="753" w:type="pct"/>
          </w:tcPr>
          <w:p w14:paraId="59A90B71"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240(20.9)</w:t>
            </w:r>
          </w:p>
        </w:tc>
        <w:tc>
          <w:tcPr>
            <w:tcW w:w="995" w:type="pct"/>
          </w:tcPr>
          <w:p w14:paraId="4528DA9F"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w:t>
            </w:r>
          </w:p>
        </w:tc>
        <w:tc>
          <w:tcPr>
            <w:tcW w:w="648" w:type="pct"/>
          </w:tcPr>
          <w:p w14:paraId="4B57E72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0.397</w:t>
            </w:r>
          </w:p>
        </w:tc>
      </w:tr>
      <w:tr w:rsidR="00EC3C8F" w:rsidRPr="002F2711" w14:paraId="5F46CDE2" w14:textId="77777777" w:rsidTr="00C1520C">
        <w:tc>
          <w:tcPr>
            <w:tcW w:w="2604" w:type="pct"/>
          </w:tcPr>
          <w:p w14:paraId="359595BF"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lastRenderedPageBreak/>
              <w:t>Middle level</w:t>
            </w:r>
          </w:p>
        </w:tc>
        <w:tc>
          <w:tcPr>
            <w:tcW w:w="753" w:type="pct"/>
          </w:tcPr>
          <w:p w14:paraId="469E8E16"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457(21.8)</w:t>
            </w:r>
          </w:p>
        </w:tc>
        <w:tc>
          <w:tcPr>
            <w:tcW w:w="995" w:type="pct"/>
          </w:tcPr>
          <w:p w14:paraId="4BBDC9B1" w14:textId="77777777" w:rsidR="00EC3C8F" w:rsidRPr="002F2711" w:rsidRDefault="00EC3C8F" w:rsidP="002F2711">
            <w:pPr>
              <w:jc w:val="both"/>
              <w:rPr>
                <w:rFonts w:ascii="Times New Roman" w:hAnsi="Times New Roman" w:cs="Times New Roman"/>
                <w:sz w:val="20"/>
                <w:szCs w:val="20"/>
              </w:rPr>
            </w:pPr>
          </w:p>
        </w:tc>
        <w:tc>
          <w:tcPr>
            <w:tcW w:w="648" w:type="pct"/>
          </w:tcPr>
          <w:p w14:paraId="4AEF7420" w14:textId="77777777" w:rsidR="00EC3C8F" w:rsidRPr="002F2711" w:rsidRDefault="00EC3C8F" w:rsidP="002F2711">
            <w:pPr>
              <w:jc w:val="both"/>
              <w:rPr>
                <w:rFonts w:ascii="Times New Roman" w:hAnsi="Times New Roman" w:cs="Times New Roman"/>
                <w:sz w:val="20"/>
                <w:szCs w:val="20"/>
              </w:rPr>
            </w:pPr>
          </w:p>
        </w:tc>
      </w:tr>
      <w:tr w:rsidR="00EC3C8F" w:rsidRPr="002F2711" w14:paraId="634E2785" w14:textId="77777777" w:rsidTr="00C1520C">
        <w:tc>
          <w:tcPr>
            <w:tcW w:w="2604" w:type="pct"/>
          </w:tcPr>
          <w:p w14:paraId="3A554446"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Senior level</w:t>
            </w:r>
          </w:p>
        </w:tc>
        <w:tc>
          <w:tcPr>
            <w:tcW w:w="753" w:type="pct"/>
          </w:tcPr>
          <w:p w14:paraId="7428FDD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163(23.6)</w:t>
            </w:r>
          </w:p>
        </w:tc>
        <w:tc>
          <w:tcPr>
            <w:tcW w:w="995" w:type="pct"/>
          </w:tcPr>
          <w:p w14:paraId="639F9EE3" w14:textId="77777777" w:rsidR="00EC3C8F" w:rsidRPr="002F2711" w:rsidRDefault="00EC3C8F" w:rsidP="002F2711">
            <w:pPr>
              <w:jc w:val="both"/>
              <w:rPr>
                <w:rFonts w:ascii="Times New Roman" w:hAnsi="Times New Roman" w:cs="Times New Roman"/>
                <w:sz w:val="20"/>
                <w:szCs w:val="20"/>
              </w:rPr>
            </w:pPr>
          </w:p>
        </w:tc>
        <w:tc>
          <w:tcPr>
            <w:tcW w:w="648" w:type="pct"/>
          </w:tcPr>
          <w:p w14:paraId="7D9F4CB1" w14:textId="77777777" w:rsidR="00EC3C8F" w:rsidRPr="002F2711" w:rsidRDefault="00EC3C8F" w:rsidP="002F2711">
            <w:pPr>
              <w:jc w:val="both"/>
              <w:rPr>
                <w:rFonts w:ascii="Times New Roman" w:hAnsi="Times New Roman" w:cs="Times New Roman"/>
                <w:sz w:val="20"/>
                <w:szCs w:val="20"/>
              </w:rPr>
            </w:pPr>
          </w:p>
        </w:tc>
      </w:tr>
      <w:tr w:rsidR="00EC3C8F" w:rsidRPr="002F2711" w14:paraId="62BBD3E6" w14:textId="77777777" w:rsidTr="00C1520C">
        <w:tc>
          <w:tcPr>
            <w:tcW w:w="2604" w:type="pct"/>
          </w:tcPr>
          <w:p w14:paraId="484F1805"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 xml:space="preserve">Excessive consumption of alcohol </w:t>
            </w:r>
          </w:p>
        </w:tc>
        <w:tc>
          <w:tcPr>
            <w:tcW w:w="753" w:type="pct"/>
          </w:tcPr>
          <w:p w14:paraId="1D595794" w14:textId="77777777" w:rsidR="00EC3C8F" w:rsidRPr="002F2711" w:rsidRDefault="00EC3C8F" w:rsidP="002F2711">
            <w:pPr>
              <w:jc w:val="both"/>
              <w:rPr>
                <w:rFonts w:ascii="Times New Roman" w:hAnsi="Times New Roman" w:cs="Times New Roman"/>
                <w:sz w:val="20"/>
                <w:szCs w:val="20"/>
              </w:rPr>
            </w:pPr>
          </w:p>
        </w:tc>
        <w:tc>
          <w:tcPr>
            <w:tcW w:w="995" w:type="pct"/>
          </w:tcPr>
          <w:p w14:paraId="0781817D" w14:textId="77777777" w:rsidR="00EC3C8F" w:rsidRPr="002F2711" w:rsidRDefault="00EC3C8F" w:rsidP="002F2711">
            <w:pPr>
              <w:jc w:val="both"/>
              <w:rPr>
                <w:rFonts w:ascii="Times New Roman" w:hAnsi="Times New Roman" w:cs="Times New Roman"/>
                <w:sz w:val="20"/>
                <w:szCs w:val="20"/>
              </w:rPr>
            </w:pPr>
          </w:p>
        </w:tc>
        <w:tc>
          <w:tcPr>
            <w:tcW w:w="648" w:type="pct"/>
          </w:tcPr>
          <w:p w14:paraId="0E515F25" w14:textId="77777777" w:rsidR="00EC3C8F" w:rsidRPr="002F2711" w:rsidRDefault="00EC3C8F" w:rsidP="002F2711">
            <w:pPr>
              <w:jc w:val="both"/>
              <w:rPr>
                <w:rFonts w:ascii="Times New Roman" w:hAnsi="Times New Roman" w:cs="Times New Roman"/>
                <w:sz w:val="20"/>
                <w:szCs w:val="20"/>
              </w:rPr>
            </w:pPr>
          </w:p>
        </w:tc>
      </w:tr>
      <w:tr w:rsidR="00EC3C8F" w:rsidRPr="002F2711" w14:paraId="002FC91D" w14:textId="77777777" w:rsidTr="00C1520C">
        <w:tc>
          <w:tcPr>
            <w:tcW w:w="2604" w:type="pct"/>
          </w:tcPr>
          <w:p w14:paraId="5ABD0701"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Yes</w:t>
            </w:r>
          </w:p>
        </w:tc>
        <w:tc>
          <w:tcPr>
            <w:tcW w:w="753" w:type="pct"/>
          </w:tcPr>
          <w:p w14:paraId="20C29326"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61(15.0)</w:t>
            </w:r>
          </w:p>
        </w:tc>
        <w:tc>
          <w:tcPr>
            <w:tcW w:w="995" w:type="pct"/>
          </w:tcPr>
          <w:p w14:paraId="6393CDD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0.7(0.5-0.9)</w:t>
            </w:r>
          </w:p>
        </w:tc>
        <w:tc>
          <w:tcPr>
            <w:tcW w:w="648" w:type="pct"/>
          </w:tcPr>
          <w:p w14:paraId="384D151D"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0.001</w:t>
            </w:r>
          </w:p>
        </w:tc>
      </w:tr>
      <w:tr w:rsidR="00EC3C8F" w:rsidRPr="002F2711" w14:paraId="2A32C1B5" w14:textId="77777777" w:rsidTr="00C1520C">
        <w:tc>
          <w:tcPr>
            <w:tcW w:w="2604" w:type="pct"/>
          </w:tcPr>
          <w:p w14:paraId="44430D44"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No</w:t>
            </w:r>
          </w:p>
        </w:tc>
        <w:tc>
          <w:tcPr>
            <w:tcW w:w="753" w:type="pct"/>
          </w:tcPr>
          <w:p w14:paraId="5B60B83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932(21.4)</w:t>
            </w:r>
          </w:p>
        </w:tc>
        <w:tc>
          <w:tcPr>
            <w:tcW w:w="995" w:type="pct"/>
          </w:tcPr>
          <w:p w14:paraId="28887F16" w14:textId="77777777" w:rsidR="00EC3C8F" w:rsidRPr="002F2711" w:rsidRDefault="00EC3C8F" w:rsidP="002F2711">
            <w:pPr>
              <w:jc w:val="both"/>
              <w:rPr>
                <w:rFonts w:ascii="Times New Roman" w:hAnsi="Times New Roman" w:cs="Times New Roman"/>
                <w:sz w:val="20"/>
                <w:szCs w:val="20"/>
              </w:rPr>
            </w:pPr>
          </w:p>
        </w:tc>
        <w:tc>
          <w:tcPr>
            <w:tcW w:w="648" w:type="pct"/>
          </w:tcPr>
          <w:p w14:paraId="178025B1" w14:textId="77777777" w:rsidR="00EC3C8F" w:rsidRPr="002F2711" w:rsidRDefault="00EC3C8F" w:rsidP="002F2711">
            <w:pPr>
              <w:jc w:val="both"/>
              <w:rPr>
                <w:rFonts w:ascii="Times New Roman" w:hAnsi="Times New Roman" w:cs="Times New Roman"/>
                <w:sz w:val="20"/>
                <w:szCs w:val="20"/>
              </w:rPr>
            </w:pPr>
          </w:p>
        </w:tc>
      </w:tr>
      <w:tr w:rsidR="00EC3C8F" w:rsidRPr="002F2711" w14:paraId="3675765E" w14:textId="77777777" w:rsidTr="00C1520C">
        <w:tc>
          <w:tcPr>
            <w:tcW w:w="2604" w:type="pct"/>
          </w:tcPr>
          <w:p w14:paraId="783DFE63"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Engage in physical activity</w:t>
            </w:r>
          </w:p>
        </w:tc>
        <w:tc>
          <w:tcPr>
            <w:tcW w:w="753" w:type="pct"/>
          </w:tcPr>
          <w:p w14:paraId="7D5520A9" w14:textId="77777777" w:rsidR="00EC3C8F" w:rsidRPr="002F2711" w:rsidRDefault="00EC3C8F" w:rsidP="002F2711">
            <w:pPr>
              <w:jc w:val="both"/>
              <w:rPr>
                <w:rFonts w:ascii="Times New Roman" w:hAnsi="Times New Roman" w:cs="Times New Roman"/>
                <w:sz w:val="20"/>
                <w:szCs w:val="20"/>
              </w:rPr>
            </w:pPr>
          </w:p>
        </w:tc>
        <w:tc>
          <w:tcPr>
            <w:tcW w:w="995" w:type="pct"/>
          </w:tcPr>
          <w:p w14:paraId="45D2E79C" w14:textId="77777777" w:rsidR="00EC3C8F" w:rsidRPr="002F2711" w:rsidRDefault="00EC3C8F" w:rsidP="002F2711">
            <w:pPr>
              <w:jc w:val="both"/>
              <w:rPr>
                <w:rFonts w:ascii="Times New Roman" w:hAnsi="Times New Roman" w:cs="Times New Roman"/>
                <w:sz w:val="20"/>
                <w:szCs w:val="20"/>
              </w:rPr>
            </w:pPr>
          </w:p>
        </w:tc>
        <w:tc>
          <w:tcPr>
            <w:tcW w:w="648" w:type="pct"/>
          </w:tcPr>
          <w:p w14:paraId="470C1B05" w14:textId="77777777" w:rsidR="00EC3C8F" w:rsidRPr="002F2711" w:rsidRDefault="00EC3C8F" w:rsidP="002F2711">
            <w:pPr>
              <w:jc w:val="both"/>
              <w:rPr>
                <w:rFonts w:ascii="Times New Roman" w:hAnsi="Times New Roman" w:cs="Times New Roman"/>
                <w:sz w:val="20"/>
                <w:szCs w:val="20"/>
              </w:rPr>
            </w:pPr>
          </w:p>
        </w:tc>
      </w:tr>
      <w:tr w:rsidR="00EC3C8F" w:rsidRPr="002F2711" w14:paraId="0C35EC4A" w14:textId="77777777" w:rsidTr="00C1520C">
        <w:tc>
          <w:tcPr>
            <w:tcW w:w="2604" w:type="pct"/>
          </w:tcPr>
          <w:p w14:paraId="534ACF09"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Yes</w:t>
            </w:r>
          </w:p>
        </w:tc>
        <w:tc>
          <w:tcPr>
            <w:tcW w:w="753" w:type="pct"/>
          </w:tcPr>
          <w:p w14:paraId="77F572C5"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476(22.1)</w:t>
            </w:r>
          </w:p>
        </w:tc>
        <w:tc>
          <w:tcPr>
            <w:tcW w:w="995" w:type="pct"/>
          </w:tcPr>
          <w:p w14:paraId="1E40DBFD"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1.2(1.0-1.3)</w:t>
            </w:r>
          </w:p>
        </w:tc>
        <w:tc>
          <w:tcPr>
            <w:tcW w:w="648" w:type="pct"/>
          </w:tcPr>
          <w:p w14:paraId="39444C75"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0.023</w:t>
            </w:r>
          </w:p>
        </w:tc>
      </w:tr>
      <w:tr w:rsidR="00EC3C8F" w:rsidRPr="002F2711" w14:paraId="61AEEFE4" w14:textId="77777777" w:rsidTr="00C1520C">
        <w:tc>
          <w:tcPr>
            <w:tcW w:w="2604" w:type="pct"/>
          </w:tcPr>
          <w:p w14:paraId="0BB686D0"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No</w:t>
            </w:r>
          </w:p>
        </w:tc>
        <w:tc>
          <w:tcPr>
            <w:tcW w:w="753" w:type="pct"/>
          </w:tcPr>
          <w:p w14:paraId="745E8851"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517(19.7)</w:t>
            </w:r>
          </w:p>
        </w:tc>
        <w:tc>
          <w:tcPr>
            <w:tcW w:w="995" w:type="pct"/>
          </w:tcPr>
          <w:p w14:paraId="69A07273" w14:textId="77777777" w:rsidR="00EC3C8F" w:rsidRPr="002F2711" w:rsidRDefault="00EC3C8F" w:rsidP="002F2711">
            <w:pPr>
              <w:jc w:val="both"/>
              <w:rPr>
                <w:rFonts w:ascii="Times New Roman" w:hAnsi="Times New Roman" w:cs="Times New Roman"/>
                <w:sz w:val="20"/>
                <w:szCs w:val="20"/>
              </w:rPr>
            </w:pPr>
          </w:p>
        </w:tc>
        <w:tc>
          <w:tcPr>
            <w:tcW w:w="648" w:type="pct"/>
          </w:tcPr>
          <w:p w14:paraId="4B539CB0" w14:textId="77777777" w:rsidR="00EC3C8F" w:rsidRPr="002F2711" w:rsidRDefault="00EC3C8F" w:rsidP="002F2711">
            <w:pPr>
              <w:jc w:val="both"/>
              <w:rPr>
                <w:rFonts w:ascii="Times New Roman" w:hAnsi="Times New Roman" w:cs="Times New Roman"/>
                <w:sz w:val="20"/>
                <w:szCs w:val="20"/>
              </w:rPr>
            </w:pPr>
          </w:p>
        </w:tc>
      </w:tr>
      <w:tr w:rsidR="00EC3C8F" w:rsidRPr="002F2711" w14:paraId="1F341A9B" w14:textId="77777777" w:rsidTr="00C1520C">
        <w:tc>
          <w:tcPr>
            <w:tcW w:w="2604" w:type="pct"/>
          </w:tcPr>
          <w:p w14:paraId="0F35E382" w14:textId="77777777" w:rsidR="00EC3C8F" w:rsidRPr="002F2711" w:rsidRDefault="00EC3C8F" w:rsidP="002F2711">
            <w:pPr>
              <w:rPr>
                <w:rFonts w:ascii="Times New Roman" w:hAnsi="Times New Roman" w:cs="Times New Roman"/>
                <w:b/>
                <w:sz w:val="20"/>
                <w:szCs w:val="20"/>
              </w:rPr>
            </w:pPr>
            <w:r w:rsidRPr="002F2711">
              <w:rPr>
                <w:rFonts w:ascii="Times New Roman" w:hAnsi="Times New Roman" w:cs="Times New Roman"/>
                <w:b/>
                <w:sz w:val="20"/>
                <w:szCs w:val="20"/>
              </w:rPr>
              <w:t>Spending 8 or more hours in sitting position</w:t>
            </w:r>
          </w:p>
        </w:tc>
        <w:tc>
          <w:tcPr>
            <w:tcW w:w="753" w:type="pct"/>
          </w:tcPr>
          <w:p w14:paraId="2165B85D" w14:textId="77777777" w:rsidR="00EC3C8F" w:rsidRPr="002F2711" w:rsidRDefault="00EC3C8F" w:rsidP="002F2711">
            <w:pPr>
              <w:jc w:val="both"/>
              <w:rPr>
                <w:rFonts w:ascii="Times New Roman" w:hAnsi="Times New Roman" w:cs="Times New Roman"/>
                <w:sz w:val="20"/>
                <w:szCs w:val="20"/>
              </w:rPr>
            </w:pPr>
          </w:p>
        </w:tc>
        <w:tc>
          <w:tcPr>
            <w:tcW w:w="995" w:type="pct"/>
          </w:tcPr>
          <w:p w14:paraId="565E7BDC" w14:textId="77777777" w:rsidR="00EC3C8F" w:rsidRPr="002F2711" w:rsidRDefault="00EC3C8F" w:rsidP="002F2711">
            <w:pPr>
              <w:jc w:val="both"/>
              <w:rPr>
                <w:rFonts w:ascii="Times New Roman" w:hAnsi="Times New Roman" w:cs="Times New Roman"/>
                <w:sz w:val="20"/>
                <w:szCs w:val="20"/>
              </w:rPr>
            </w:pPr>
          </w:p>
        </w:tc>
        <w:tc>
          <w:tcPr>
            <w:tcW w:w="648" w:type="pct"/>
          </w:tcPr>
          <w:p w14:paraId="01C289FB" w14:textId="77777777" w:rsidR="00EC3C8F" w:rsidRPr="002F2711" w:rsidRDefault="00EC3C8F" w:rsidP="002F2711">
            <w:pPr>
              <w:jc w:val="both"/>
              <w:rPr>
                <w:rFonts w:ascii="Times New Roman" w:hAnsi="Times New Roman" w:cs="Times New Roman"/>
                <w:sz w:val="20"/>
                <w:szCs w:val="20"/>
              </w:rPr>
            </w:pPr>
          </w:p>
        </w:tc>
      </w:tr>
      <w:tr w:rsidR="00EC3C8F" w:rsidRPr="002F2711" w14:paraId="413B8C89" w14:textId="77777777" w:rsidTr="00C1520C">
        <w:tc>
          <w:tcPr>
            <w:tcW w:w="2604" w:type="pct"/>
          </w:tcPr>
          <w:p w14:paraId="2CED7D89" w14:textId="77777777" w:rsidR="00EC3C8F" w:rsidRPr="002F2711" w:rsidRDefault="00EC3C8F" w:rsidP="002F2711">
            <w:pPr>
              <w:ind w:left="720"/>
              <w:rPr>
                <w:rFonts w:ascii="Times New Roman" w:hAnsi="Times New Roman" w:cs="Times New Roman"/>
                <w:sz w:val="20"/>
                <w:szCs w:val="20"/>
              </w:rPr>
            </w:pPr>
            <w:r w:rsidRPr="002F2711">
              <w:rPr>
                <w:rFonts w:ascii="Times New Roman" w:hAnsi="Times New Roman" w:cs="Times New Roman"/>
                <w:sz w:val="20"/>
                <w:szCs w:val="20"/>
              </w:rPr>
              <w:t>Yes</w:t>
            </w:r>
          </w:p>
        </w:tc>
        <w:tc>
          <w:tcPr>
            <w:tcW w:w="753" w:type="pct"/>
          </w:tcPr>
          <w:p w14:paraId="2DF5B75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259(22.1)</w:t>
            </w:r>
          </w:p>
        </w:tc>
        <w:tc>
          <w:tcPr>
            <w:tcW w:w="995" w:type="pct"/>
          </w:tcPr>
          <w:p w14:paraId="4687D595"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1.1(0.95-1.31)</w:t>
            </w:r>
          </w:p>
        </w:tc>
        <w:tc>
          <w:tcPr>
            <w:tcW w:w="648" w:type="pct"/>
          </w:tcPr>
          <w:p w14:paraId="64197F75"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0.09</w:t>
            </w:r>
          </w:p>
        </w:tc>
      </w:tr>
      <w:tr w:rsidR="00EC3C8F" w:rsidRPr="002F2711" w14:paraId="178C1E7F" w14:textId="77777777" w:rsidTr="00C1520C">
        <w:tc>
          <w:tcPr>
            <w:tcW w:w="2604" w:type="pct"/>
          </w:tcPr>
          <w:p w14:paraId="248B463A" w14:textId="77777777" w:rsidR="00EC3C8F" w:rsidRPr="002F2711" w:rsidRDefault="00EC3C8F" w:rsidP="002F2711">
            <w:pPr>
              <w:ind w:left="720"/>
              <w:rPr>
                <w:rFonts w:ascii="Times New Roman" w:hAnsi="Times New Roman" w:cs="Times New Roman"/>
                <w:sz w:val="20"/>
                <w:szCs w:val="20"/>
              </w:rPr>
            </w:pPr>
            <w:r w:rsidRPr="002F2711">
              <w:rPr>
                <w:rFonts w:ascii="Times New Roman" w:hAnsi="Times New Roman" w:cs="Times New Roman"/>
                <w:sz w:val="20"/>
                <w:szCs w:val="20"/>
              </w:rPr>
              <w:t>No</w:t>
            </w:r>
          </w:p>
        </w:tc>
        <w:tc>
          <w:tcPr>
            <w:tcW w:w="753" w:type="pct"/>
          </w:tcPr>
          <w:p w14:paraId="0E11EC7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734(20.4)</w:t>
            </w:r>
          </w:p>
        </w:tc>
        <w:tc>
          <w:tcPr>
            <w:tcW w:w="995" w:type="pct"/>
          </w:tcPr>
          <w:p w14:paraId="60A9A9C8" w14:textId="77777777" w:rsidR="00EC3C8F" w:rsidRPr="002F2711" w:rsidRDefault="00EC3C8F" w:rsidP="002F2711">
            <w:pPr>
              <w:jc w:val="both"/>
              <w:rPr>
                <w:rFonts w:ascii="Times New Roman" w:hAnsi="Times New Roman" w:cs="Times New Roman"/>
                <w:sz w:val="20"/>
                <w:szCs w:val="20"/>
              </w:rPr>
            </w:pPr>
          </w:p>
        </w:tc>
        <w:tc>
          <w:tcPr>
            <w:tcW w:w="648" w:type="pct"/>
          </w:tcPr>
          <w:p w14:paraId="67E356F7" w14:textId="77777777" w:rsidR="00EC3C8F" w:rsidRPr="002F2711" w:rsidRDefault="00EC3C8F" w:rsidP="002F2711">
            <w:pPr>
              <w:jc w:val="both"/>
              <w:rPr>
                <w:rFonts w:ascii="Times New Roman" w:hAnsi="Times New Roman" w:cs="Times New Roman"/>
                <w:sz w:val="20"/>
                <w:szCs w:val="20"/>
              </w:rPr>
            </w:pPr>
          </w:p>
        </w:tc>
      </w:tr>
      <w:tr w:rsidR="00EC3C8F" w:rsidRPr="002F2711" w14:paraId="6523C463" w14:textId="77777777" w:rsidTr="00C1520C">
        <w:tc>
          <w:tcPr>
            <w:tcW w:w="2604" w:type="pct"/>
          </w:tcPr>
          <w:p w14:paraId="757A9CAA"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DM</w:t>
            </w:r>
          </w:p>
        </w:tc>
        <w:tc>
          <w:tcPr>
            <w:tcW w:w="753" w:type="pct"/>
          </w:tcPr>
          <w:p w14:paraId="7BD91E3D" w14:textId="77777777" w:rsidR="00EC3C8F" w:rsidRPr="002F2711" w:rsidRDefault="00EC3C8F" w:rsidP="002F2711">
            <w:pPr>
              <w:jc w:val="both"/>
              <w:rPr>
                <w:rFonts w:ascii="Times New Roman" w:hAnsi="Times New Roman" w:cs="Times New Roman"/>
                <w:sz w:val="20"/>
                <w:szCs w:val="20"/>
              </w:rPr>
            </w:pPr>
          </w:p>
        </w:tc>
        <w:tc>
          <w:tcPr>
            <w:tcW w:w="995" w:type="pct"/>
          </w:tcPr>
          <w:p w14:paraId="536A0D5C" w14:textId="77777777" w:rsidR="00EC3C8F" w:rsidRPr="002F2711" w:rsidRDefault="00EC3C8F" w:rsidP="002F2711">
            <w:pPr>
              <w:jc w:val="both"/>
              <w:rPr>
                <w:rFonts w:ascii="Times New Roman" w:hAnsi="Times New Roman" w:cs="Times New Roman"/>
                <w:sz w:val="20"/>
                <w:szCs w:val="20"/>
              </w:rPr>
            </w:pPr>
          </w:p>
        </w:tc>
        <w:tc>
          <w:tcPr>
            <w:tcW w:w="648" w:type="pct"/>
          </w:tcPr>
          <w:p w14:paraId="268F5E5C" w14:textId="77777777" w:rsidR="00EC3C8F" w:rsidRPr="002F2711" w:rsidRDefault="00EC3C8F" w:rsidP="002F2711">
            <w:pPr>
              <w:jc w:val="both"/>
              <w:rPr>
                <w:rFonts w:ascii="Times New Roman" w:hAnsi="Times New Roman" w:cs="Times New Roman"/>
                <w:sz w:val="20"/>
                <w:szCs w:val="20"/>
              </w:rPr>
            </w:pPr>
          </w:p>
        </w:tc>
      </w:tr>
      <w:tr w:rsidR="00EC3C8F" w:rsidRPr="002F2711" w14:paraId="33DD7F44" w14:textId="77777777" w:rsidTr="00C1520C">
        <w:tc>
          <w:tcPr>
            <w:tcW w:w="2604" w:type="pct"/>
          </w:tcPr>
          <w:p w14:paraId="2832096B"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Yes</w:t>
            </w:r>
          </w:p>
        </w:tc>
        <w:tc>
          <w:tcPr>
            <w:tcW w:w="753" w:type="pct"/>
          </w:tcPr>
          <w:p w14:paraId="22A02697"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79(31.9)</w:t>
            </w:r>
          </w:p>
        </w:tc>
        <w:tc>
          <w:tcPr>
            <w:tcW w:w="995" w:type="pct"/>
          </w:tcPr>
          <w:p w14:paraId="74F524B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1.9(1.4-2.4)</w:t>
            </w:r>
          </w:p>
        </w:tc>
        <w:tc>
          <w:tcPr>
            <w:tcW w:w="648" w:type="pct"/>
          </w:tcPr>
          <w:p w14:paraId="7B8EE469"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EC3C8F" w:rsidRPr="002F2711" w14:paraId="58873419" w14:textId="77777777" w:rsidTr="00C1520C">
        <w:tc>
          <w:tcPr>
            <w:tcW w:w="2604" w:type="pct"/>
          </w:tcPr>
          <w:p w14:paraId="53681590"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No</w:t>
            </w:r>
          </w:p>
        </w:tc>
        <w:tc>
          <w:tcPr>
            <w:tcW w:w="753" w:type="pct"/>
          </w:tcPr>
          <w:p w14:paraId="5B10288D"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907(20.1)</w:t>
            </w:r>
          </w:p>
        </w:tc>
        <w:tc>
          <w:tcPr>
            <w:tcW w:w="995" w:type="pct"/>
          </w:tcPr>
          <w:p w14:paraId="15F09100" w14:textId="77777777" w:rsidR="00EC3C8F" w:rsidRPr="002F2711" w:rsidRDefault="00EC3C8F" w:rsidP="002F2711">
            <w:pPr>
              <w:jc w:val="both"/>
              <w:rPr>
                <w:rFonts w:ascii="Times New Roman" w:hAnsi="Times New Roman" w:cs="Times New Roman"/>
                <w:sz w:val="20"/>
                <w:szCs w:val="20"/>
              </w:rPr>
            </w:pPr>
          </w:p>
        </w:tc>
        <w:tc>
          <w:tcPr>
            <w:tcW w:w="648" w:type="pct"/>
          </w:tcPr>
          <w:p w14:paraId="48F7766E" w14:textId="77777777" w:rsidR="00EC3C8F" w:rsidRPr="002F2711" w:rsidRDefault="00EC3C8F" w:rsidP="002F2711">
            <w:pPr>
              <w:jc w:val="both"/>
              <w:rPr>
                <w:rFonts w:ascii="Times New Roman" w:hAnsi="Times New Roman" w:cs="Times New Roman"/>
                <w:sz w:val="20"/>
                <w:szCs w:val="20"/>
              </w:rPr>
            </w:pPr>
          </w:p>
        </w:tc>
      </w:tr>
      <w:tr w:rsidR="00EC3C8F" w:rsidRPr="002F2711" w14:paraId="0080816B" w14:textId="77777777" w:rsidTr="00C1520C">
        <w:tc>
          <w:tcPr>
            <w:tcW w:w="2604" w:type="pct"/>
          </w:tcPr>
          <w:p w14:paraId="55E690A0"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HBP</w:t>
            </w:r>
          </w:p>
        </w:tc>
        <w:tc>
          <w:tcPr>
            <w:tcW w:w="753" w:type="pct"/>
          </w:tcPr>
          <w:p w14:paraId="09473966" w14:textId="77777777" w:rsidR="00EC3C8F" w:rsidRPr="002F2711" w:rsidRDefault="00EC3C8F" w:rsidP="002F2711">
            <w:pPr>
              <w:jc w:val="both"/>
              <w:rPr>
                <w:rFonts w:ascii="Times New Roman" w:hAnsi="Times New Roman" w:cs="Times New Roman"/>
                <w:sz w:val="20"/>
                <w:szCs w:val="20"/>
              </w:rPr>
            </w:pPr>
          </w:p>
        </w:tc>
        <w:tc>
          <w:tcPr>
            <w:tcW w:w="995" w:type="pct"/>
          </w:tcPr>
          <w:p w14:paraId="0C71A76B" w14:textId="77777777" w:rsidR="00EC3C8F" w:rsidRPr="002F2711" w:rsidRDefault="00EC3C8F" w:rsidP="002F2711">
            <w:pPr>
              <w:jc w:val="both"/>
              <w:rPr>
                <w:rFonts w:ascii="Times New Roman" w:hAnsi="Times New Roman" w:cs="Times New Roman"/>
                <w:sz w:val="20"/>
                <w:szCs w:val="20"/>
              </w:rPr>
            </w:pPr>
          </w:p>
        </w:tc>
        <w:tc>
          <w:tcPr>
            <w:tcW w:w="648" w:type="pct"/>
          </w:tcPr>
          <w:p w14:paraId="7F307189" w14:textId="77777777" w:rsidR="00EC3C8F" w:rsidRPr="002F2711" w:rsidRDefault="00EC3C8F" w:rsidP="002F2711">
            <w:pPr>
              <w:jc w:val="both"/>
              <w:rPr>
                <w:rFonts w:ascii="Times New Roman" w:hAnsi="Times New Roman" w:cs="Times New Roman"/>
                <w:sz w:val="20"/>
                <w:szCs w:val="20"/>
              </w:rPr>
            </w:pPr>
          </w:p>
        </w:tc>
      </w:tr>
      <w:tr w:rsidR="00EC3C8F" w:rsidRPr="002F2711" w14:paraId="611F7CF3" w14:textId="77777777" w:rsidTr="00C1520C">
        <w:tc>
          <w:tcPr>
            <w:tcW w:w="2604" w:type="pct"/>
          </w:tcPr>
          <w:p w14:paraId="5CF1A808"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Yes</w:t>
            </w:r>
          </w:p>
        </w:tc>
        <w:tc>
          <w:tcPr>
            <w:tcW w:w="753" w:type="pct"/>
          </w:tcPr>
          <w:p w14:paraId="3DC823A8"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515(28.2)</w:t>
            </w:r>
          </w:p>
        </w:tc>
        <w:tc>
          <w:tcPr>
            <w:tcW w:w="995" w:type="pct"/>
          </w:tcPr>
          <w:p w14:paraId="420CC6C9"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2.0(1.8-2.3)</w:t>
            </w:r>
          </w:p>
        </w:tc>
        <w:tc>
          <w:tcPr>
            <w:tcW w:w="648" w:type="pct"/>
          </w:tcPr>
          <w:p w14:paraId="7F32F64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EC3C8F" w:rsidRPr="002F2711" w14:paraId="3E5CF38C" w14:textId="77777777" w:rsidTr="00C1520C">
        <w:tc>
          <w:tcPr>
            <w:tcW w:w="2604" w:type="pct"/>
            <w:tcBorders>
              <w:bottom w:val="single" w:sz="4" w:space="0" w:color="auto"/>
            </w:tcBorders>
          </w:tcPr>
          <w:p w14:paraId="10097117"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No</w:t>
            </w:r>
          </w:p>
        </w:tc>
        <w:tc>
          <w:tcPr>
            <w:tcW w:w="753" w:type="pct"/>
            <w:tcBorders>
              <w:bottom w:val="single" w:sz="4" w:space="0" w:color="auto"/>
            </w:tcBorders>
          </w:tcPr>
          <w:p w14:paraId="554427A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475(16.2)</w:t>
            </w:r>
          </w:p>
        </w:tc>
        <w:tc>
          <w:tcPr>
            <w:tcW w:w="995" w:type="pct"/>
            <w:tcBorders>
              <w:bottom w:val="single" w:sz="4" w:space="0" w:color="auto"/>
            </w:tcBorders>
          </w:tcPr>
          <w:p w14:paraId="32B29A52" w14:textId="77777777" w:rsidR="00EC3C8F" w:rsidRPr="002F2711" w:rsidRDefault="00EC3C8F" w:rsidP="002F2711">
            <w:pPr>
              <w:jc w:val="both"/>
              <w:rPr>
                <w:rFonts w:ascii="Times New Roman" w:hAnsi="Times New Roman" w:cs="Times New Roman"/>
                <w:sz w:val="20"/>
                <w:szCs w:val="20"/>
              </w:rPr>
            </w:pPr>
          </w:p>
        </w:tc>
        <w:tc>
          <w:tcPr>
            <w:tcW w:w="648" w:type="pct"/>
            <w:tcBorders>
              <w:bottom w:val="single" w:sz="4" w:space="0" w:color="auto"/>
            </w:tcBorders>
          </w:tcPr>
          <w:p w14:paraId="08D71568" w14:textId="77777777" w:rsidR="00EC3C8F" w:rsidRPr="002F2711" w:rsidRDefault="00EC3C8F" w:rsidP="002F2711">
            <w:pPr>
              <w:jc w:val="both"/>
              <w:rPr>
                <w:rFonts w:ascii="Times New Roman" w:hAnsi="Times New Roman" w:cs="Times New Roman"/>
                <w:sz w:val="20"/>
                <w:szCs w:val="20"/>
              </w:rPr>
            </w:pPr>
          </w:p>
        </w:tc>
      </w:tr>
    </w:tbl>
    <w:p w14:paraId="0EF8279E"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RR=Relative risks; DM=Diabetes mellitus; HBP=High blood pressure</w:t>
      </w:r>
    </w:p>
    <w:p w14:paraId="61147F22" w14:textId="77777777" w:rsidR="00EC3C8F" w:rsidRPr="002F2711" w:rsidRDefault="00EC3C8F" w:rsidP="002F2711">
      <w:pPr>
        <w:jc w:val="both"/>
        <w:rPr>
          <w:rFonts w:ascii="Times New Roman" w:hAnsi="Times New Roman" w:cs="Times New Roman"/>
          <w:sz w:val="20"/>
          <w:szCs w:val="20"/>
        </w:rPr>
      </w:pPr>
    </w:p>
    <w:p w14:paraId="6181E035" w14:textId="77777777" w:rsidR="00C63FBC" w:rsidRPr="002F2711" w:rsidRDefault="00C63FBC" w:rsidP="002F2711">
      <w:pPr>
        <w:jc w:val="both"/>
        <w:rPr>
          <w:rFonts w:ascii="Times New Roman" w:hAnsi="Times New Roman" w:cs="Times New Roman"/>
          <w:sz w:val="20"/>
          <w:szCs w:val="20"/>
        </w:rPr>
      </w:pPr>
    </w:p>
    <w:p w14:paraId="537B7A02" w14:textId="77777777" w:rsidR="00EC3C8F" w:rsidRPr="002F2711" w:rsidRDefault="00EC3C8F" w:rsidP="002F2711">
      <w:pPr>
        <w:jc w:val="both"/>
        <w:rPr>
          <w:rFonts w:ascii="Times New Roman" w:hAnsi="Times New Roman" w:cs="Times New Roman"/>
          <w:sz w:val="20"/>
          <w:szCs w:val="20"/>
        </w:rPr>
      </w:pPr>
    </w:p>
    <w:p w14:paraId="1CAB2044" w14:textId="2BB4C047" w:rsidR="00C63FBC" w:rsidRPr="002F2711" w:rsidRDefault="00C63FBC" w:rsidP="002F2711">
      <w:pPr>
        <w:jc w:val="both"/>
        <w:rPr>
          <w:rFonts w:ascii="Times New Roman" w:hAnsi="Times New Roman" w:cs="Times New Roman"/>
          <w:sz w:val="20"/>
          <w:szCs w:val="20"/>
        </w:rPr>
      </w:pPr>
      <w:r w:rsidRPr="002F2711">
        <w:rPr>
          <w:rFonts w:ascii="Times New Roman" w:hAnsi="Times New Roman" w:cs="Times New Roman"/>
          <w:sz w:val="20"/>
          <w:szCs w:val="20"/>
        </w:rPr>
        <w:t>In the multivariate regression analysis, after adjusting for</w:t>
      </w:r>
      <w:r w:rsidR="00F430DE" w:rsidRPr="002F2711">
        <w:rPr>
          <w:rFonts w:ascii="Times New Roman" w:hAnsi="Times New Roman" w:cs="Times New Roman"/>
          <w:sz w:val="20"/>
          <w:szCs w:val="20"/>
        </w:rPr>
        <w:t xml:space="preserve"> engagement in physical activity, consumption of red meat and managerial grade level; </w:t>
      </w:r>
      <w:r w:rsidRPr="002F2711">
        <w:rPr>
          <w:rFonts w:ascii="Times New Roman" w:hAnsi="Times New Roman" w:cs="Times New Roman"/>
          <w:sz w:val="20"/>
          <w:szCs w:val="20"/>
        </w:rPr>
        <w:t>only sex,</w:t>
      </w:r>
      <w:r w:rsidR="007031E0" w:rsidRPr="002F2711">
        <w:rPr>
          <w:rFonts w:ascii="Times New Roman" w:hAnsi="Times New Roman" w:cs="Times New Roman"/>
          <w:sz w:val="20"/>
          <w:szCs w:val="20"/>
        </w:rPr>
        <w:t xml:space="preserve"> age, </w:t>
      </w:r>
      <w:r w:rsidRPr="002F2711">
        <w:rPr>
          <w:rFonts w:ascii="Times New Roman" w:hAnsi="Times New Roman" w:cs="Times New Roman"/>
          <w:sz w:val="20"/>
          <w:szCs w:val="20"/>
        </w:rPr>
        <w:t xml:space="preserve">level of education, marital status, </w:t>
      </w:r>
      <w:r w:rsidR="00F430DE" w:rsidRPr="002F2711">
        <w:rPr>
          <w:rFonts w:ascii="Times New Roman" w:hAnsi="Times New Roman" w:cs="Times New Roman"/>
          <w:sz w:val="20"/>
          <w:szCs w:val="20"/>
        </w:rPr>
        <w:t xml:space="preserve">excessive </w:t>
      </w:r>
      <w:r w:rsidRPr="002F2711">
        <w:rPr>
          <w:rFonts w:ascii="Times New Roman" w:hAnsi="Times New Roman" w:cs="Times New Roman"/>
          <w:sz w:val="20"/>
          <w:szCs w:val="20"/>
        </w:rPr>
        <w:t xml:space="preserve">alcohol consumption, diabetes mellitus and hypertension were the significant and the independent </w:t>
      </w:r>
      <w:r w:rsidR="00F430DE" w:rsidRPr="002F2711">
        <w:rPr>
          <w:rFonts w:ascii="Times New Roman" w:hAnsi="Times New Roman" w:cs="Times New Roman"/>
          <w:sz w:val="20"/>
          <w:szCs w:val="20"/>
        </w:rPr>
        <w:t xml:space="preserve">determinants of </w:t>
      </w:r>
      <w:r w:rsidR="00EC4CC7" w:rsidRPr="002F2711">
        <w:rPr>
          <w:rFonts w:ascii="Times New Roman" w:hAnsi="Times New Roman" w:cs="Times New Roman"/>
          <w:sz w:val="20"/>
          <w:szCs w:val="20"/>
        </w:rPr>
        <w:t>obesity</w:t>
      </w:r>
      <w:r w:rsidR="00F430DE" w:rsidRPr="002F2711">
        <w:rPr>
          <w:rFonts w:ascii="Times New Roman" w:hAnsi="Times New Roman" w:cs="Times New Roman"/>
          <w:sz w:val="20"/>
          <w:szCs w:val="20"/>
        </w:rPr>
        <w:t xml:space="preserve"> </w:t>
      </w:r>
      <w:r w:rsidR="00EC4CC7" w:rsidRPr="002F2711">
        <w:rPr>
          <w:rFonts w:ascii="Times New Roman" w:hAnsi="Times New Roman" w:cs="Times New Roman"/>
          <w:sz w:val="20"/>
          <w:szCs w:val="20"/>
        </w:rPr>
        <w:t xml:space="preserve">(Table </w:t>
      </w:r>
      <w:r w:rsidRPr="002F2711">
        <w:rPr>
          <w:rFonts w:ascii="Times New Roman" w:hAnsi="Times New Roman" w:cs="Times New Roman"/>
          <w:sz w:val="20"/>
          <w:szCs w:val="20"/>
        </w:rPr>
        <w:t>3).</w:t>
      </w:r>
    </w:p>
    <w:p w14:paraId="638E57A4" w14:textId="77777777" w:rsidR="00EC3C8F" w:rsidRPr="002F2711" w:rsidRDefault="00EC3C8F" w:rsidP="002F2711">
      <w:pPr>
        <w:pStyle w:val="Caption"/>
        <w:keepNext/>
        <w:jc w:val="both"/>
        <w:rPr>
          <w:rFonts w:ascii="Times New Roman" w:hAnsi="Times New Roman" w:cs="Times New Roman"/>
          <w:sz w:val="20"/>
          <w:szCs w:val="20"/>
        </w:rPr>
      </w:pPr>
    </w:p>
    <w:p w14:paraId="2419C046" w14:textId="77777777" w:rsidR="00EC3C8F" w:rsidRPr="002F2711" w:rsidRDefault="00EC3C8F" w:rsidP="002F2711">
      <w:pPr>
        <w:pStyle w:val="Caption"/>
        <w:keepNext/>
        <w:jc w:val="both"/>
        <w:rPr>
          <w:rFonts w:ascii="Times New Roman" w:hAnsi="Times New Roman" w:cs="Times New Roman"/>
          <w:sz w:val="20"/>
          <w:szCs w:val="20"/>
        </w:rPr>
      </w:pPr>
      <w:r w:rsidRPr="002F2711">
        <w:rPr>
          <w:rFonts w:ascii="Times New Roman" w:hAnsi="Times New Roman" w:cs="Times New Roman"/>
          <w:sz w:val="20"/>
          <w:szCs w:val="20"/>
        </w:rPr>
        <w:t xml:space="preserve">Table </w:t>
      </w:r>
      <w:r w:rsidRPr="002F2711">
        <w:rPr>
          <w:rFonts w:ascii="Times New Roman" w:hAnsi="Times New Roman" w:cs="Times New Roman"/>
          <w:sz w:val="20"/>
          <w:szCs w:val="20"/>
        </w:rPr>
        <w:fldChar w:fldCharType="begin"/>
      </w:r>
      <w:r w:rsidRPr="002F2711">
        <w:rPr>
          <w:rFonts w:ascii="Times New Roman" w:hAnsi="Times New Roman" w:cs="Times New Roman"/>
          <w:sz w:val="20"/>
          <w:szCs w:val="20"/>
        </w:rPr>
        <w:instrText xml:space="preserve"> SEQ Table \* ARABIC </w:instrText>
      </w:r>
      <w:r w:rsidRPr="002F2711">
        <w:rPr>
          <w:rFonts w:ascii="Times New Roman" w:hAnsi="Times New Roman" w:cs="Times New Roman"/>
          <w:sz w:val="20"/>
          <w:szCs w:val="20"/>
        </w:rPr>
        <w:fldChar w:fldCharType="separate"/>
      </w:r>
      <w:r w:rsidR="004F36CD" w:rsidRPr="002F2711">
        <w:rPr>
          <w:rFonts w:ascii="Times New Roman" w:hAnsi="Times New Roman" w:cs="Times New Roman"/>
          <w:noProof/>
          <w:sz w:val="20"/>
          <w:szCs w:val="20"/>
        </w:rPr>
        <w:t>3</w:t>
      </w:r>
      <w:r w:rsidRPr="002F2711">
        <w:rPr>
          <w:rFonts w:ascii="Times New Roman" w:hAnsi="Times New Roman" w:cs="Times New Roman"/>
          <w:sz w:val="20"/>
          <w:szCs w:val="20"/>
        </w:rPr>
        <w:fldChar w:fldCharType="end"/>
      </w:r>
      <w:r w:rsidRPr="002F2711">
        <w:rPr>
          <w:rFonts w:ascii="Times New Roman" w:hAnsi="Times New Roman" w:cs="Times New Roman"/>
          <w:sz w:val="20"/>
          <w:szCs w:val="20"/>
        </w:rPr>
        <w:t>: Multivariate (LR Model} analysis on determinants of obesity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1"/>
        <w:gridCol w:w="711"/>
        <w:gridCol w:w="636"/>
        <w:gridCol w:w="861"/>
        <w:gridCol w:w="1485"/>
        <w:gridCol w:w="948"/>
      </w:tblGrid>
      <w:tr w:rsidR="00EC3C8F" w:rsidRPr="002F2711" w14:paraId="2CB2F0F3" w14:textId="77777777" w:rsidTr="00C1520C">
        <w:tc>
          <w:tcPr>
            <w:tcW w:w="2277" w:type="pct"/>
            <w:tcBorders>
              <w:top w:val="single" w:sz="4" w:space="0" w:color="auto"/>
              <w:bottom w:val="single" w:sz="4" w:space="0" w:color="auto"/>
            </w:tcBorders>
          </w:tcPr>
          <w:p w14:paraId="0AF1FC26"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Variables</w:t>
            </w:r>
          </w:p>
        </w:tc>
        <w:tc>
          <w:tcPr>
            <w:tcW w:w="417" w:type="pct"/>
            <w:tcBorders>
              <w:top w:val="single" w:sz="4" w:space="0" w:color="auto"/>
              <w:bottom w:val="single" w:sz="4" w:space="0" w:color="auto"/>
            </w:tcBorders>
          </w:tcPr>
          <w:p w14:paraId="0062F28F"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B</w:t>
            </w:r>
          </w:p>
        </w:tc>
        <w:tc>
          <w:tcPr>
            <w:tcW w:w="373" w:type="pct"/>
            <w:tcBorders>
              <w:top w:val="single" w:sz="4" w:space="0" w:color="auto"/>
              <w:bottom w:val="single" w:sz="4" w:space="0" w:color="auto"/>
            </w:tcBorders>
          </w:tcPr>
          <w:p w14:paraId="6F0006A1"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S.E.</w:t>
            </w:r>
          </w:p>
        </w:tc>
        <w:tc>
          <w:tcPr>
            <w:tcW w:w="505" w:type="pct"/>
            <w:tcBorders>
              <w:top w:val="single" w:sz="4" w:space="0" w:color="auto"/>
              <w:bottom w:val="single" w:sz="4" w:space="0" w:color="auto"/>
            </w:tcBorders>
          </w:tcPr>
          <w:p w14:paraId="6F0B2E8C"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Wald</w:t>
            </w:r>
          </w:p>
        </w:tc>
        <w:tc>
          <w:tcPr>
            <w:tcW w:w="871" w:type="pct"/>
            <w:tcBorders>
              <w:top w:val="single" w:sz="4" w:space="0" w:color="auto"/>
              <w:bottom w:val="single" w:sz="4" w:space="0" w:color="auto"/>
            </w:tcBorders>
          </w:tcPr>
          <w:p w14:paraId="1B0593D8"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OR(95% CI)</w:t>
            </w:r>
          </w:p>
        </w:tc>
        <w:tc>
          <w:tcPr>
            <w:tcW w:w="556" w:type="pct"/>
            <w:tcBorders>
              <w:top w:val="single" w:sz="4" w:space="0" w:color="auto"/>
              <w:bottom w:val="single" w:sz="4" w:space="0" w:color="auto"/>
            </w:tcBorders>
          </w:tcPr>
          <w:p w14:paraId="400576FF"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p-value</w:t>
            </w:r>
          </w:p>
        </w:tc>
      </w:tr>
      <w:tr w:rsidR="00EC3C8F" w:rsidRPr="002F2711" w14:paraId="303D8DBF" w14:textId="77777777" w:rsidTr="00C1520C">
        <w:tc>
          <w:tcPr>
            <w:tcW w:w="2277" w:type="pct"/>
            <w:tcBorders>
              <w:top w:val="single" w:sz="4" w:space="0" w:color="auto"/>
            </w:tcBorders>
          </w:tcPr>
          <w:p w14:paraId="67D26BB9"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Sex</w:t>
            </w:r>
          </w:p>
        </w:tc>
        <w:tc>
          <w:tcPr>
            <w:tcW w:w="417" w:type="pct"/>
            <w:tcBorders>
              <w:top w:val="single" w:sz="4" w:space="0" w:color="auto"/>
            </w:tcBorders>
          </w:tcPr>
          <w:p w14:paraId="0E7B830F" w14:textId="77777777" w:rsidR="00EC3C8F" w:rsidRPr="002F2711" w:rsidRDefault="00EC3C8F" w:rsidP="002F2711">
            <w:pPr>
              <w:jc w:val="both"/>
              <w:rPr>
                <w:rFonts w:ascii="Times New Roman" w:hAnsi="Times New Roman" w:cs="Times New Roman"/>
                <w:sz w:val="20"/>
                <w:szCs w:val="20"/>
              </w:rPr>
            </w:pPr>
          </w:p>
        </w:tc>
        <w:tc>
          <w:tcPr>
            <w:tcW w:w="373" w:type="pct"/>
            <w:tcBorders>
              <w:top w:val="single" w:sz="4" w:space="0" w:color="auto"/>
            </w:tcBorders>
          </w:tcPr>
          <w:p w14:paraId="335F8AAD" w14:textId="77777777" w:rsidR="00EC3C8F" w:rsidRPr="002F2711" w:rsidRDefault="00EC3C8F" w:rsidP="002F2711">
            <w:pPr>
              <w:jc w:val="both"/>
              <w:rPr>
                <w:rFonts w:ascii="Times New Roman" w:hAnsi="Times New Roman" w:cs="Times New Roman"/>
                <w:sz w:val="20"/>
                <w:szCs w:val="20"/>
              </w:rPr>
            </w:pPr>
          </w:p>
        </w:tc>
        <w:tc>
          <w:tcPr>
            <w:tcW w:w="505" w:type="pct"/>
            <w:tcBorders>
              <w:top w:val="single" w:sz="4" w:space="0" w:color="auto"/>
            </w:tcBorders>
          </w:tcPr>
          <w:p w14:paraId="7357D979" w14:textId="77777777" w:rsidR="00EC3C8F" w:rsidRPr="002F2711" w:rsidRDefault="00EC3C8F" w:rsidP="002F2711">
            <w:pPr>
              <w:jc w:val="both"/>
              <w:rPr>
                <w:rFonts w:ascii="Times New Roman" w:hAnsi="Times New Roman" w:cs="Times New Roman"/>
                <w:sz w:val="20"/>
                <w:szCs w:val="20"/>
              </w:rPr>
            </w:pPr>
          </w:p>
        </w:tc>
        <w:tc>
          <w:tcPr>
            <w:tcW w:w="871" w:type="pct"/>
            <w:tcBorders>
              <w:top w:val="single" w:sz="4" w:space="0" w:color="auto"/>
            </w:tcBorders>
          </w:tcPr>
          <w:p w14:paraId="0C3EF3DE" w14:textId="77777777" w:rsidR="00EC3C8F" w:rsidRPr="002F2711" w:rsidRDefault="00EC3C8F" w:rsidP="002F2711">
            <w:pPr>
              <w:jc w:val="both"/>
              <w:rPr>
                <w:rFonts w:ascii="Times New Roman" w:hAnsi="Times New Roman" w:cs="Times New Roman"/>
                <w:sz w:val="20"/>
                <w:szCs w:val="20"/>
              </w:rPr>
            </w:pPr>
          </w:p>
        </w:tc>
        <w:tc>
          <w:tcPr>
            <w:tcW w:w="556" w:type="pct"/>
            <w:tcBorders>
              <w:top w:val="single" w:sz="4" w:space="0" w:color="auto"/>
            </w:tcBorders>
          </w:tcPr>
          <w:p w14:paraId="661E3754" w14:textId="77777777" w:rsidR="00EC3C8F" w:rsidRPr="002F2711" w:rsidRDefault="00EC3C8F" w:rsidP="002F2711">
            <w:pPr>
              <w:jc w:val="both"/>
              <w:rPr>
                <w:rFonts w:ascii="Times New Roman" w:hAnsi="Times New Roman" w:cs="Times New Roman"/>
                <w:sz w:val="20"/>
                <w:szCs w:val="20"/>
              </w:rPr>
            </w:pPr>
          </w:p>
        </w:tc>
      </w:tr>
      <w:tr w:rsidR="00EC3C8F" w:rsidRPr="002F2711" w14:paraId="7542F05B" w14:textId="77777777" w:rsidTr="00C1520C">
        <w:tc>
          <w:tcPr>
            <w:tcW w:w="2277" w:type="pct"/>
          </w:tcPr>
          <w:p w14:paraId="4473B85F"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Female</w:t>
            </w:r>
          </w:p>
        </w:tc>
        <w:tc>
          <w:tcPr>
            <w:tcW w:w="417" w:type="pct"/>
          </w:tcPr>
          <w:p w14:paraId="2674E224"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1.74</w:t>
            </w:r>
          </w:p>
        </w:tc>
        <w:tc>
          <w:tcPr>
            <w:tcW w:w="373" w:type="pct"/>
          </w:tcPr>
          <w:p w14:paraId="6D143972"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0.10</w:t>
            </w:r>
          </w:p>
        </w:tc>
        <w:tc>
          <w:tcPr>
            <w:tcW w:w="505" w:type="pct"/>
          </w:tcPr>
          <w:p w14:paraId="3BECB75C"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317.90</w:t>
            </w:r>
          </w:p>
        </w:tc>
        <w:tc>
          <w:tcPr>
            <w:tcW w:w="871" w:type="pct"/>
          </w:tcPr>
          <w:p w14:paraId="03432276"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5.7(4.7-6.9)</w:t>
            </w:r>
          </w:p>
        </w:tc>
        <w:tc>
          <w:tcPr>
            <w:tcW w:w="556" w:type="pct"/>
          </w:tcPr>
          <w:p w14:paraId="418DBAC5"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EC3C8F" w:rsidRPr="002F2711" w14:paraId="4AF8B07C" w14:textId="77777777" w:rsidTr="00C1520C">
        <w:tc>
          <w:tcPr>
            <w:tcW w:w="2277" w:type="pct"/>
          </w:tcPr>
          <w:p w14:paraId="240BCD45"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Male</w:t>
            </w:r>
          </w:p>
        </w:tc>
        <w:tc>
          <w:tcPr>
            <w:tcW w:w="417" w:type="pct"/>
          </w:tcPr>
          <w:p w14:paraId="73CE8D6E" w14:textId="77777777" w:rsidR="00EC3C8F" w:rsidRPr="002F2711" w:rsidRDefault="00EC3C8F" w:rsidP="002F2711">
            <w:pPr>
              <w:jc w:val="both"/>
              <w:rPr>
                <w:rFonts w:ascii="Times New Roman" w:hAnsi="Times New Roman" w:cs="Times New Roman"/>
                <w:sz w:val="20"/>
                <w:szCs w:val="20"/>
              </w:rPr>
            </w:pPr>
          </w:p>
        </w:tc>
        <w:tc>
          <w:tcPr>
            <w:tcW w:w="373" w:type="pct"/>
          </w:tcPr>
          <w:p w14:paraId="5614AC19" w14:textId="77777777" w:rsidR="00EC3C8F" w:rsidRPr="002F2711" w:rsidRDefault="00EC3C8F" w:rsidP="002F2711">
            <w:pPr>
              <w:jc w:val="both"/>
              <w:rPr>
                <w:rFonts w:ascii="Times New Roman" w:hAnsi="Times New Roman" w:cs="Times New Roman"/>
                <w:sz w:val="20"/>
                <w:szCs w:val="20"/>
              </w:rPr>
            </w:pPr>
          </w:p>
        </w:tc>
        <w:tc>
          <w:tcPr>
            <w:tcW w:w="505" w:type="pct"/>
          </w:tcPr>
          <w:p w14:paraId="721B0DBA" w14:textId="77777777" w:rsidR="00EC3C8F" w:rsidRPr="002F2711" w:rsidRDefault="00EC3C8F" w:rsidP="002F2711">
            <w:pPr>
              <w:jc w:val="both"/>
              <w:rPr>
                <w:rFonts w:ascii="Times New Roman" w:hAnsi="Times New Roman" w:cs="Times New Roman"/>
                <w:sz w:val="20"/>
                <w:szCs w:val="20"/>
              </w:rPr>
            </w:pPr>
          </w:p>
        </w:tc>
        <w:tc>
          <w:tcPr>
            <w:tcW w:w="871" w:type="pct"/>
          </w:tcPr>
          <w:p w14:paraId="12EA7FD3" w14:textId="77777777" w:rsidR="00EC3C8F" w:rsidRPr="002F2711" w:rsidRDefault="00EC3C8F" w:rsidP="002F2711">
            <w:pPr>
              <w:jc w:val="both"/>
              <w:rPr>
                <w:rFonts w:ascii="Times New Roman" w:hAnsi="Times New Roman" w:cs="Times New Roman"/>
                <w:sz w:val="20"/>
                <w:szCs w:val="20"/>
              </w:rPr>
            </w:pPr>
          </w:p>
        </w:tc>
        <w:tc>
          <w:tcPr>
            <w:tcW w:w="556" w:type="pct"/>
          </w:tcPr>
          <w:p w14:paraId="493680D1" w14:textId="77777777" w:rsidR="00EC3C8F" w:rsidRPr="002F2711" w:rsidRDefault="00EC3C8F" w:rsidP="002F2711">
            <w:pPr>
              <w:jc w:val="both"/>
              <w:rPr>
                <w:rFonts w:ascii="Times New Roman" w:hAnsi="Times New Roman" w:cs="Times New Roman"/>
                <w:sz w:val="20"/>
                <w:szCs w:val="20"/>
              </w:rPr>
            </w:pPr>
          </w:p>
        </w:tc>
      </w:tr>
      <w:tr w:rsidR="00EC3C8F" w:rsidRPr="002F2711" w14:paraId="7C334EA3" w14:textId="77777777" w:rsidTr="00C1520C">
        <w:tc>
          <w:tcPr>
            <w:tcW w:w="2277" w:type="pct"/>
          </w:tcPr>
          <w:p w14:paraId="419767BA"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Age groups</w:t>
            </w:r>
          </w:p>
        </w:tc>
        <w:tc>
          <w:tcPr>
            <w:tcW w:w="417" w:type="pct"/>
          </w:tcPr>
          <w:p w14:paraId="68732CE0" w14:textId="77777777" w:rsidR="00EC3C8F" w:rsidRPr="002F2711" w:rsidRDefault="00EC3C8F" w:rsidP="002F2711">
            <w:pPr>
              <w:jc w:val="both"/>
              <w:rPr>
                <w:rFonts w:ascii="Times New Roman" w:hAnsi="Times New Roman" w:cs="Times New Roman"/>
                <w:sz w:val="20"/>
                <w:szCs w:val="20"/>
              </w:rPr>
            </w:pPr>
          </w:p>
        </w:tc>
        <w:tc>
          <w:tcPr>
            <w:tcW w:w="373" w:type="pct"/>
          </w:tcPr>
          <w:p w14:paraId="258D7334" w14:textId="77777777" w:rsidR="00EC3C8F" w:rsidRPr="002F2711" w:rsidRDefault="00EC3C8F" w:rsidP="002F2711">
            <w:pPr>
              <w:jc w:val="both"/>
              <w:rPr>
                <w:rFonts w:ascii="Times New Roman" w:hAnsi="Times New Roman" w:cs="Times New Roman"/>
                <w:sz w:val="20"/>
                <w:szCs w:val="20"/>
              </w:rPr>
            </w:pPr>
          </w:p>
        </w:tc>
        <w:tc>
          <w:tcPr>
            <w:tcW w:w="505" w:type="pct"/>
          </w:tcPr>
          <w:p w14:paraId="3E8965F6" w14:textId="77777777" w:rsidR="00EC3C8F" w:rsidRPr="002F2711" w:rsidRDefault="00EC3C8F" w:rsidP="002F2711">
            <w:pPr>
              <w:jc w:val="both"/>
              <w:rPr>
                <w:rFonts w:ascii="Times New Roman" w:hAnsi="Times New Roman" w:cs="Times New Roman"/>
                <w:sz w:val="20"/>
                <w:szCs w:val="20"/>
              </w:rPr>
            </w:pPr>
          </w:p>
        </w:tc>
        <w:tc>
          <w:tcPr>
            <w:tcW w:w="871" w:type="pct"/>
          </w:tcPr>
          <w:p w14:paraId="38196090" w14:textId="77777777" w:rsidR="00EC3C8F" w:rsidRPr="002F2711" w:rsidRDefault="00EC3C8F" w:rsidP="002F2711">
            <w:pPr>
              <w:jc w:val="both"/>
              <w:rPr>
                <w:rFonts w:ascii="Times New Roman" w:hAnsi="Times New Roman" w:cs="Times New Roman"/>
                <w:sz w:val="20"/>
                <w:szCs w:val="20"/>
              </w:rPr>
            </w:pPr>
          </w:p>
        </w:tc>
        <w:tc>
          <w:tcPr>
            <w:tcW w:w="556" w:type="pct"/>
          </w:tcPr>
          <w:p w14:paraId="409A581E" w14:textId="77777777" w:rsidR="00EC3C8F" w:rsidRPr="002F2711" w:rsidRDefault="00EC3C8F" w:rsidP="002F2711">
            <w:pPr>
              <w:jc w:val="both"/>
              <w:rPr>
                <w:rFonts w:ascii="Times New Roman" w:hAnsi="Times New Roman" w:cs="Times New Roman"/>
                <w:sz w:val="20"/>
                <w:szCs w:val="20"/>
              </w:rPr>
            </w:pPr>
          </w:p>
        </w:tc>
      </w:tr>
      <w:tr w:rsidR="00EC3C8F" w:rsidRPr="002F2711" w14:paraId="5EA5BBE0" w14:textId="77777777" w:rsidTr="00C1520C">
        <w:tc>
          <w:tcPr>
            <w:tcW w:w="2277" w:type="pct"/>
          </w:tcPr>
          <w:p w14:paraId="575CB7F4"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41 and above</w:t>
            </w:r>
          </w:p>
        </w:tc>
        <w:tc>
          <w:tcPr>
            <w:tcW w:w="417" w:type="pct"/>
          </w:tcPr>
          <w:p w14:paraId="1B09E57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0.33</w:t>
            </w:r>
          </w:p>
        </w:tc>
        <w:tc>
          <w:tcPr>
            <w:tcW w:w="373" w:type="pct"/>
          </w:tcPr>
          <w:p w14:paraId="65B5715A"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1.13</w:t>
            </w:r>
          </w:p>
        </w:tc>
        <w:tc>
          <w:tcPr>
            <w:tcW w:w="505" w:type="pct"/>
          </w:tcPr>
          <w:p w14:paraId="7CCA8972"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6.31</w:t>
            </w:r>
          </w:p>
        </w:tc>
        <w:tc>
          <w:tcPr>
            <w:tcW w:w="871" w:type="pct"/>
          </w:tcPr>
          <w:p w14:paraId="0107CF02"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1.4(1.1-1.8)</w:t>
            </w:r>
          </w:p>
        </w:tc>
        <w:tc>
          <w:tcPr>
            <w:tcW w:w="556" w:type="pct"/>
          </w:tcPr>
          <w:p w14:paraId="239D251E"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0.012</w:t>
            </w:r>
          </w:p>
        </w:tc>
      </w:tr>
      <w:tr w:rsidR="00EC3C8F" w:rsidRPr="002F2711" w14:paraId="1D1B6F4D" w14:textId="77777777" w:rsidTr="00C1520C">
        <w:tc>
          <w:tcPr>
            <w:tcW w:w="2277" w:type="pct"/>
          </w:tcPr>
          <w:p w14:paraId="17256CC3"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Less than or equals 40</w:t>
            </w:r>
          </w:p>
        </w:tc>
        <w:tc>
          <w:tcPr>
            <w:tcW w:w="417" w:type="pct"/>
          </w:tcPr>
          <w:p w14:paraId="11CA31AF" w14:textId="77777777" w:rsidR="00EC3C8F" w:rsidRPr="002F2711" w:rsidRDefault="00EC3C8F" w:rsidP="002F2711">
            <w:pPr>
              <w:jc w:val="both"/>
              <w:rPr>
                <w:rFonts w:ascii="Times New Roman" w:hAnsi="Times New Roman" w:cs="Times New Roman"/>
                <w:sz w:val="20"/>
                <w:szCs w:val="20"/>
              </w:rPr>
            </w:pPr>
          </w:p>
        </w:tc>
        <w:tc>
          <w:tcPr>
            <w:tcW w:w="373" w:type="pct"/>
          </w:tcPr>
          <w:p w14:paraId="14E0CCEF" w14:textId="77777777" w:rsidR="00EC3C8F" w:rsidRPr="002F2711" w:rsidRDefault="00EC3C8F" w:rsidP="002F2711">
            <w:pPr>
              <w:jc w:val="both"/>
              <w:rPr>
                <w:rFonts w:ascii="Times New Roman" w:hAnsi="Times New Roman" w:cs="Times New Roman"/>
                <w:sz w:val="20"/>
                <w:szCs w:val="20"/>
              </w:rPr>
            </w:pPr>
          </w:p>
        </w:tc>
        <w:tc>
          <w:tcPr>
            <w:tcW w:w="505" w:type="pct"/>
          </w:tcPr>
          <w:p w14:paraId="0F22B5CF" w14:textId="77777777" w:rsidR="00EC3C8F" w:rsidRPr="002F2711" w:rsidRDefault="00EC3C8F" w:rsidP="002F2711">
            <w:pPr>
              <w:jc w:val="both"/>
              <w:rPr>
                <w:rFonts w:ascii="Times New Roman" w:hAnsi="Times New Roman" w:cs="Times New Roman"/>
                <w:sz w:val="20"/>
                <w:szCs w:val="20"/>
              </w:rPr>
            </w:pPr>
          </w:p>
        </w:tc>
        <w:tc>
          <w:tcPr>
            <w:tcW w:w="871" w:type="pct"/>
          </w:tcPr>
          <w:p w14:paraId="41A57687" w14:textId="77777777" w:rsidR="00EC3C8F" w:rsidRPr="002F2711" w:rsidRDefault="00EC3C8F" w:rsidP="002F2711">
            <w:pPr>
              <w:jc w:val="both"/>
              <w:rPr>
                <w:rFonts w:ascii="Times New Roman" w:hAnsi="Times New Roman" w:cs="Times New Roman"/>
                <w:sz w:val="20"/>
                <w:szCs w:val="20"/>
              </w:rPr>
            </w:pPr>
          </w:p>
        </w:tc>
        <w:tc>
          <w:tcPr>
            <w:tcW w:w="556" w:type="pct"/>
          </w:tcPr>
          <w:p w14:paraId="03C0F8F5" w14:textId="77777777" w:rsidR="00EC3C8F" w:rsidRPr="002F2711" w:rsidRDefault="00EC3C8F" w:rsidP="002F2711">
            <w:pPr>
              <w:jc w:val="both"/>
              <w:rPr>
                <w:rFonts w:ascii="Times New Roman" w:hAnsi="Times New Roman" w:cs="Times New Roman"/>
                <w:sz w:val="20"/>
                <w:szCs w:val="20"/>
              </w:rPr>
            </w:pPr>
          </w:p>
        </w:tc>
      </w:tr>
      <w:tr w:rsidR="00EC3C8F" w:rsidRPr="002F2711" w14:paraId="1B48EA2F" w14:textId="77777777" w:rsidTr="00C1520C">
        <w:tc>
          <w:tcPr>
            <w:tcW w:w="2277" w:type="pct"/>
          </w:tcPr>
          <w:p w14:paraId="40899B77"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Level of education</w:t>
            </w:r>
          </w:p>
        </w:tc>
        <w:tc>
          <w:tcPr>
            <w:tcW w:w="417" w:type="pct"/>
          </w:tcPr>
          <w:p w14:paraId="7A1DEA6F" w14:textId="77777777" w:rsidR="00EC3C8F" w:rsidRPr="002F2711" w:rsidRDefault="00EC3C8F" w:rsidP="002F2711">
            <w:pPr>
              <w:jc w:val="both"/>
              <w:rPr>
                <w:rFonts w:ascii="Times New Roman" w:hAnsi="Times New Roman" w:cs="Times New Roman"/>
                <w:sz w:val="20"/>
                <w:szCs w:val="20"/>
              </w:rPr>
            </w:pPr>
          </w:p>
        </w:tc>
        <w:tc>
          <w:tcPr>
            <w:tcW w:w="373" w:type="pct"/>
          </w:tcPr>
          <w:p w14:paraId="68B7AC18" w14:textId="77777777" w:rsidR="00EC3C8F" w:rsidRPr="002F2711" w:rsidRDefault="00EC3C8F" w:rsidP="002F2711">
            <w:pPr>
              <w:jc w:val="both"/>
              <w:rPr>
                <w:rFonts w:ascii="Times New Roman" w:hAnsi="Times New Roman" w:cs="Times New Roman"/>
                <w:sz w:val="20"/>
                <w:szCs w:val="20"/>
              </w:rPr>
            </w:pPr>
          </w:p>
        </w:tc>
        <w:tc>
          <w:tcPr>
            <w:tcW w:w="505" w:type="pct"/>
          </w:tcPr>
          <w:p w14:paraId="6951F3A7" w14:textId="77777777" w:rsidR="00EC3C8F" w:rsidRPr="002F2711" w:rsidRDefault="00EC3C8F" w:rsidP="002F2711">
            <w:pPr>
              <w:jc w:val="both"/>
              <w:rPr>
                <w:rFonts w:ascii="Times New Roman" w:hAnsi="Times New Roman" w:cs="Times New Roman"/>
                <w:sz w:val="20"/>
                <w:szCs w:val="20"/>
              </w:rPr>
            </w:pPr>
          </w:p>
        </w:tc>
        <w:tc>
          <w:tcPr>
            <w:tcW w:w="871" w:type="pct"/>
          </w:tcPr>
          <w:p w14:paraId="07FD2CD5" w14:textId="77777777" w:rsidR="00EC3C8F" w:rsidRPr="002F2711" w:rsidRDefault="00EC3C8F" w:rsidP="002F2711">
            <w:pPr>
              <w:jc w:val="both"/>
              <w:rPr>
                <w:rFonts w:ascii="Times New Roman" w:hAnsi="Times New Roman" w:cs="Times New Roman"/>
                <w:sz w:val="20"/>
                <w:szCs w:val="20"/>
              </w:rPr>
            </w:pPr>
          </w:p>
        </w:tc>
        <w:tc>
          <w:tcPr>
            <w:tcW w:w="556" w:type="pct"/>
          </w:tcPr>
          <w:p w14:paraId="16AD8EB8" w14:textId="77777777" w:rsidR="00EC3C8F" w:rsidRPr="002F2711" w:rsidRDefault="00EC3C8F" w:rsidP="002F2711">
            <w:pPr>
              <w:jc w:val="both"/>
              <w:rPr>
                <w:rFonts w:ascii="Times New Roman" w:hAnsi="Times New Roman" w:cs="Times New Roman"/>
                <w:sz w:val="20"/>
                <w:szCs w:val="20"/>
              </w:rPr>
            </w:pPr>
          </w:p>
        </w:tc>
      </w:tr>
      <w:tr w:rsidR="00EC3C8F" w:rsidRPr="002F2711" w14:paraId="1C3B84E9" w14:textId="77777777" w:rsidTr="00C1520C">
        <w:tc>
          <w:tcPr>
            <w:tcW w:w="2277" w:type="pct"/>
          </w:tcPr>
          <w:p w14:paraId="574CCF89"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Primary or no formal education</w:t>
            </w:r>
          </w:p>
        </w:tc>
        <w:tc>
          <w:tcPr>
            <w:tcW w:w="417" w:type="pct"/>
          </w:tcPr>
          <w:p w14:paraId="38C29908"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-0.21</w:t>
            </w:r>
          </w:p>
        </w:tc>
        <w:tc>
          <w:tcPr>
            <w:tcW w:w="373" w:type="pct"/>
          </w:tcPr>
          <w:p w14:paraId="1C758EB7"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0.09</w:t>
            </w:r>
          </w:p>
        </w:tc>
        <w:tc>
          <w:tcPr>
            <w:tcW w:w="505" w:type="pct"/>
          </w:tcPr>
          <w:p w14:paraId="64F0CEE8"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5.71</w:t>
            </w:r>
          </w:p>
        </w:tc>
        <w:tc>
          <w:tcPr>
            <w:tcW w:w="871" w:type="pct"/>
          </w:tcPr>
          <w:p w14:paraId="053E7E9D"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0.8(0.7-0.9)</w:t>
            </w:r>
          </w:p>
        </w:tc>
        <w:tc>
          <w:tcPr>
            <w:tcW w:w="556" w:type="pct"/>
          </w:tcPr>
          <w:p w14:paraId="498C08D4"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0.017</w:t>
            </w:r>
          </w:p>
        </w:tc>
      </w:tr>
      <w:tr w:rsidR="00EC3C8F" w:rsidRPr="002F2711" w14:paraId="589EAC42" w14:textId="77777777" w:rsidTr="00C1520C">
        <w:tc>
          <w:tcPr>
            <w:tcW w:w="2277" w:type="pct"/>
          </w:tcPr>
          <w:p w14:paraId="32669498"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Post-primary education</w:t>
            </w:r>
          </w:p>
        </w:tc>
        <w:tc>
          <w:tcPr>
            <w:tcW w:w="417" w:type="pct"/>
          </w:tcPr>
          <w:p w14:paraId="245F5CAB" w14:textId="77777777" w:rsidR="00EC3C8F" w:rsidRPr="002F2711" w:rsidRDefault="00EC3C8F" w:rsidP="002F2711">
            <w:pPr>
              <w:jc w:val="both"/>
              <w:rPr>
                <w:rFonts w:ascii="Times New Roman" w:hAnsi="Times New Roman" w:cs="Times New Roman"/>
                <w:sz w:val="20"/>
                <w:szCs w:val="20"/>
              </w:rPr>
            </w:pPr>
          </w:p>
        </w:tc>
        <w:tc>
          <w:tcPr>
            <w:tcW w:w="373" w:type="pct"/>
          </w:tcPr>
          <w:p w14:paraId="7972D09A" w14:textId="77777777" w:rsidR="00EC3C8F" w:rsidRPr="002F2711" w:rsidRDefault="00EC3C8F" w:rsidP="002F2711">
            <w:pPr>
              <w:jc w:val="both"/>
              <w:rPr>
                <w:rFonts w:ascii="Times New Roman" w:hAnsi="Times New Roman" w:cs="Times New Roman"/>
                <w:sz w:val="20"/>
                <w:szCs w:val="20"/>
              </w:rPr>
            </w:pPr>
          </w:p>
        </w:tc>
        <w:tc>
          <w:tcPr>
            <w:tcW w:w="505" w:type="pct"/>
          </w:tcPr>
          <w:p w14:paraId="44B9A4E6" w14:textId="77777777" w:rsidR="00EC3C8F" w:rsidRPr="002F2711" w:rsidRDefault="00EC3C8F" w:rsidP="002F2711">
            <w:pPr>
              <w:jc w:val="both"/>
              <w:rPr>
                <w:rFonts w:ascii="Times New Roman" w:hAnsi="Times New Roman" w:cs="Times New Roman"/>
                <w:sz w:val="20"/>
                <w:szCs w:val="20"/>
              </w:rPr>
            </w:pPr>
          </w:p>
        </w:tc>
        <w:tc>
          <w:tcPr>
            <w:tcW w:w="871" w:type="pct"/>
          </w:tcPr>
          <w:p w14:paraId="20F7D643" w14:textId="77777777" w:rsidR="00EC3C8F" w:rsidRPr="002F2711" w:rsidRDefault="00EC3C8F" w:rsidP="002F2711">
            <w:pPr>
              <w:jc w:val="both"/>
              <w:rPr>
                <w:rFonts w:ascii="Times New Roman" w:hAnsi="Times New Roman" w:cs="Times New Roman"/>
                <w:sz w:val="20"/>
                <w:szCs w:val="20"/>
              </w:rPr>
            </w:pPr>
          </w:p>
        </w:tc>
        <w:tc>
          <w:tcPr>
            <w:tcW w:w="556" w:type="pct"/>
          </w:tcPr>
          <w:p w14:paraId="5EE37F7C" w14:textId="77777777" w:rsidR="00EC3C8F" w:rsidRPr="002F2711" w:rsidRDefault="00EC3C8F" w:rsidP="002F2711">
            <w:pPr>
              <w:jc w:val="both"/>
              <w:rPr>
                <w:rFonts w:ascii="Times New Roman" w:hAnsi="Times New Roman" w:cs="Times New Roman"/>
                <w:sz w:val="20"/>
                <w:szCs w:val="20"/>
              </w:rPr>
            </w:pPr>
          </w:p>
        </w:tc>
      </w:tr>
      <w:tr w:rsidR="00EC3C8F" w:rsidRPr="002F2711" w14:paraId="1004F6F6" w14:textId="77777777" w:rsidTr="00C1520C">
        <w:tc>
          <w:tcPr>
            <w:tcW w:w="2277" w:type="pct"/>
          </w:tcPr>
          <w:p w14:paraId="5A43559D"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Marital status</w:t>
            </w:r>
          </w:p>
        </w:tc>
        <w:tc>
          <w:tcPr>
            <w:tcW w:w="417" w:type="pct"/>
          </w:tcPr>
          <w:p w14:paraId="6438489E" w14:textId="77777777" w:rsidR="00EC3C8F" w:rsidRPr="002F2711" w:rsidRDefault="00EC3C8F" w:rsidP="002F2711">
            <w:pPr>
              <w:jc w:val="both"/>
              <w:rPr>
                <w:rFonts w:ascii="Times New Roman" w:hAnsi="Times New Roman" w:cs="Times New Roman"/>
                <w:sz w:val="20"/>
                <w:szCs w:val="20"/>
              </w:rPr>
            </w:pPr>
          </w:p>
        </w:tc>
        <w:tc>
          <w:tcPr>
            <w:tcW w:w="373" w:type="pct"/>
          </w:tcPr>
          <w:p w14:paraId="5E46B468" w14:textId="77777777" w:rsidR="00EC3C8F" w:rsidRPr="002F2711" w:rsidRDefault="00EC3C8F" w:rsidP="002F2711">
            <w:pPr>
              <w:jc w:val="both"/>
              <w:rPr>
                <w:rFonts w:ascii="Times New Roman" w:hAnsi="Times New Roman" w:cs="Times New Roman"/>
                <w:sz w:val="20"/>
                <w:szCs w:val="20"/>
              </w:rPr>
            </w:pPr>
          </w:p>
        </w:tc>
        <w:tc>
          <w:tcPr>
            <w:tcW w:w="505" w:type="pct"/>
          </w:tcPr>
          <w:p w14:paraId="5983DFE8" w14:textId="77777777" w:rsidR="00EC3C8F" w:rsidRPr="002F2711" w:rsidRDefault="00EC3C8F" w:rsidP="002F2711">
            <w:pPr>
              <w:jc w:val="both"/>
              <w:rPr>
                <w:rFonts w:ascii="Times New Roman" w:hAnsi="Times New Roman" w:cs="Times New Roman"/>
                <w:sz w:val="20"/>
                <w:szCs w:val="20"/>
              </w:rPr>
            </w:pPr>
          </w:p>
        </w:tc>
        <w:tc>
          <w:tcPr>
            <w:tcW w:w="871" w:type="pct"/>
          </w:tcPr>
          <w:p w14:paraId="3331B73A" w14:textId="77777777" w:rsidR="00EC3C8F" w:rsidRPr="002F2711" w:rsidRDefault="00EC3C8F" w:rsidP="002F2711">
            <w:pPr>
              <w:jc w:val="both"/>
              <w:rPr>
                <w:rFonts w:ascii="Times New Roman" w:hAnsi="Times New Roman" w:cs="Times New Roman"/>
                <w:sz w:val="20"/>
                <w:szCs w:val="20"/>
              </w:rPr>
            </w:pPr>
          </w:p>
        </w:tc>
        <w:tc>
          <w:tcPr>
            <w:tcW w:w="556" w:type="pct"/>
          </w:tcPr>
          <w:p w14:paraId="154EEDC9" w14:textId="77777777" w:rsidR="00EC3C8F" w:rsidRPr="002F2711" w:rsidRDefault="00EC3C8F" w:rsidP="002F2711">
            <w:pPr>
              <w:jc w:val="both"/>
              <w:rPr>
                <w:rFonts w:ascii="Times New Roman" w:hAnsi="Times New Roman" w:cs="Times New Roman"/>
                <w:sz w:val="20"/>
                <w:szCs w:val="20"/>
              </w:rPr>
            </w:pPr>
          </w:p>
        </w:tc>
      </w:tr>
      <w:tr w:rsidR="00EC3C8F" w:rsidRPr="002F2711" w14:paraId="21E20910" w14:textId="77777777" w:rsidTr="00C1520C">
        <w:tc>
          <w:tcPr>
            <w:tcW w:w="2277" w:type="pct"/>
          </w:tcPr>
          <w:p w14:paraId="29830506"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Ever married</w:t>
            </w:r>
          </w:p>
        </w:tc>
        <w:tc>
          <w:tcPr>
            <w:tcW w:w="417" w:type="pct"/>
          </w:tcPr>
          <w:p w14:paraId="22647FDD"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0.78</w:t>
            </w:r>
          </w:p>
        </w:tc>
        <w:tc>
          <w:tcPr>
            <w:tcW w:w="373" w:type="pct"/>
          </w:tcPr>
          <w:p w14:paraId="0489FC1C"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0.13</w:t>
            </w:r>
          </w:p>
        </w:tc>
        <w:tc>
          <w:tcPr>
            <w:tcW w:w="505" w:type="pct"/>
          </w:tcPr>
          <w:p w14:paraId="3C9961D7"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36.64</w:t>
            </w:r>
          </w:p>
        </w:tc>
        <w:tc>
          <w:tcPr>
            <w:tcW w:w="871" w:type="pct"/>
          </w:tcPr>
          <w:p w14:paraId="634B3A43"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2.1(1.7-2.8)</w:t>
            </w:r>
          </w:p>
        </w:tc>
        <w:tc>
          <w:tcPr>
            <w:tcW w:w="556" w:type="pct"/>
          </w:tcPr>
          <w:p w14:paraId="58070F47"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0.016</w:t>
            </w:r>
          </w:p>
        </w:tc>
      </w:tr>
      <w:tr w:rsidR="00EC3C8F" w:rsidRPr="002F2711" w14:paraId="3A51F4FF" w14:textId="77777777" w:rsidTr="00C1520C">
        <w:tc>
          <w:tcPr>
            <w:tcW w:w="2277" w:type="pct"/>
          </w:tcPr>
          <w:p w14:paraId="77825E5C"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Never married</w:t>
            </w:r>
          </w:p>
        </w:tc>
        <w:tc>
          <w:tcPr>
            <w:tcW w:w="417" w:type="pct"/>
          </w:tcPr>
          <w:p w14:paraId="5F6AEE6C" w14:textId="77777777" w:rsidR="00EC3C8F" w:rsidRPr="002F2711" w:rsidRDefault="00EC3C8F" w:rsidP="002F2711">
            <w:pPr>
              <w:jc w:val="both"/>
              <w:rPr>
                <w:rFonts w:ascii="Times New Roman" w:hAnsi="Times New Roman" w:cs="Times New Roman"/>
                <w:sz w:val="20"/>
                <w:szCs w:val="20"/>
              </w:rPr>
            </w:pPr>
          </w:p>
        </w:tc>
        <w:tc>
          <w:tcPr>
            <w:tcW w:w="373" w:type="pct"/>
          </w:tcPr>
          <w:p w14:paraId="2449A0F1" w14:textId="77777777" w:rsidR="00EC3C8F" w:rsidRPr="002F2711" w:rsidRDefault="00EC3C8F" w:rsidP="002F2711">
            <w:pPr>
              <w:jc w:val="both"/>
              <w:rPr>
                <w:rFonts w:ascii="Times New Roman" w:hAnsi="Times New Roman" w:cs="Times New Roman"/>
                <w:sz w:val="20"/>
                <w:szCs w:val="20"/>
              </w:rPr>
            </w:pPr>
          </w:p>
        </w:tc>
        <w:tc>
          <w:tcPr>
            <w:tcW w:w="505" w:type="pct"/>
          </w:tcPr>
          <w:p w14:paraId="37B0131F" w14:textId="77777777" w:rsidR="00EC3C8F" w:rsidRPr="002F2711" w:rsidRDefault="00EC3C8F" w:rsidP="002F2711">
            <w:pPr>
              <w:jc w:val="both"/>
              <w:rPr>
                <w:rFonts w:ascii="Times New Roman" w:hAnsi="Times New Roman" w:cs="Times New Roman"/>
                <w:sz w:val="20"/>
                <w:szCs w:val="20"/>
              </w:rPr>
            </w:pPr>
          </w:p>
        </w:tc>
        <w:tc>
          <w:tcPr>
            <w:tcW w:w="871" w:type="pct"/>
          </w:tcPr>
          <w:p w14:paraId="78DA505E" w14:textId="77777777" w:rsidR="00EC3C8F" w:rsidRPr="002F2711" w:rsidRDefault="00EC3C8F" w:rsidP="002F2711">
            <w:pPr>
              <w:jc w:val="both"/>
              <w:rPr>
                <w:rFonts w:ascii="Times New Roman" w:hAnsi="Times New Roman" w:cs="Times New Roman"/>
                <w:sz w:val="20"/>
                <w:szCs w:val="20"/>
              </w:rPr>
            </w:pPr>
          </w:p>
        </w:tc>
        <w:tc>
          <w:tcPr>
            <w:tcW w:w="556" w:type="pct"/>
          </w:tcPr>
          <w:p w14:paraId="6A4A2A9F" w14:textId="77777777" w:rsidR="00EC3C8F" w:rsidRPr="002F2711" w:rsidRDefault="00EC3C8F" w:rsidP="002F2711">
            <w:pPr>
              <w:jc w:val="both"/>
              <w:rPr>
                <w:rFonts w:ascii="Times New Roman" w:hAnsi="Times New Roman" w:cs="Times New Roman"/>
                <w:sz w:val="20"/>
                <w:szCs w:val="20"/>
              </w:rPr>
            </w:pPr>
          </w:p>
        </w:tc>
      </w:tr>
      <w:tr w:rsidR="00EC3C8F" w:rsidRPr="002F2711" w14:paraId="05A2D4E0" w14:textId="77777777" w:rsidTr="00C1520C">
        <w:tc>
          <w:tcPr>
            <w:tcW w:w="2277" w:type="pct"/>
          </w:tcPr>
          <w:p w14:paraId="7530AF4E"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Excessive consumption of alcohol</w:t>
            </w:r>
          </w:p>
        </w:tc>
        <w:tc>
          <w:tcPr>
            <w:tcW w:w="417" w:type="pct"/>
          </w:tcPr>
          <w:p w14:paraId="67C226EA" w14:textId="77777777" w:rsidR="00EC3C8F" w:rsidRPr="002F2711" w:rsidRDefault="00EC3C8F" w:rsidP="002F2711">
            <w:pPr>
              <w:jc w:val="both"/>
              <w:rPr>
                <w:rFonts w:ascii="Times New Roman" w:hAnsi="Times New Roman" w:cs="Times New Roman"/>
                <w:sz w:val="20"/>
                <w:szCs w:val="20"/>
              </w:rPr>
            </w:pPr>
          </w:p>
        </w:tc>
        <w:tc>
          <w:tcPr>
            <w:tcW w:w="373" w:type="pct"/>
          </w:tcPr>
          <w:p w14:paraId="1E5BC849" w14:textId="77777777" w:rsidR="00EC3C8F" w:rsidRPr="002F2711" w:rsidRDefault="00EC3C8F" w:rsidP="002F2711">
            <w:pPr>
              <w:jc w:val="both"/>
              <w:rPr>
                <w:rFonts w:ascii="Times New Roman" w:hAnsi="Times New Roman" w:cs="Times New Roman"/>
                <w:sz w:val="20"/>
                <w:szCs w:val="20"/>
              </w:rPr>
            </w:pPr>
          </w:p>
        </w:tc>
        <w:tc>
          <w:tcPr>
            <w:tcW w:w="505" w:type="pct"/>
          </w:tcPr>
          <w:p w14:paraId="421F53DD" w14:textId="77777777" w:rsidR="00EC3C8F" w:rsidRPr="002F2711" w:rsidRDefault="00EC3C8F" w:rsidP="002F2711">
            <w:pPr>
              <w:jc w:val="both"/>
              <w:rPr>
                <w:rFonts w:ascii="Times New Roman" w:hAnsi="Times New Roman" w:cs="Times New Roman"/>
                <w:sz w:val="20"/>
                <w:szCs w:val="20"/>
              </w:rPr>
            </w:pPr>
          </w:p>
        </w:tc>
        <w:tc>
          <w:tcPr>
            <w:tcW w:w="871" w:type="pct"/>
          </w:tcPr>
          <w:p w14:paraId="46E119BB" w14:textId="77777777" w:rsidR="00EC3C8F" w:rsidRPr="002F2711" w:rsidRDefault="00EC3C8F" w:rsidP="002F2711">
            <w:pPr>
              <w:jc w:val="both"/>
              <w:rPr>
                <w:rFonts w:ascii="Times New Roman" w:hAnsi="Times New Roman" w:cs="Times New Roman"/>
                <w:sz w:val="20"/>
                <w:szCs w:val="20"/>
              </w:rPr>
            </w:pPr>
          </w:p>
        </w:tc>
        <w:tc>
          <w:tcPr>
            <w:tcW w:w="556" w:type="pct"/>
          </w:tcPr>
          <w:p w14:paraId="44A4E99C" w14:textId="77777777" w:rsidR="00EC3C8F" w:rsidRPr="002F2711" w:rsidRDefault="00EC3C8F" w:rsidP="002F2711">
            <w:pPr>
              <w:jc w:val="both"/>
              <w:rPr>
                <w:rFonts w:ascii="Times New Roman" w:hAnsi="Times New Roman" w:cs="Times New Roman"/>
                <w:sz w:val="20"/>
                <w:szCs w:val="20"/>
              </w:rPr>
            </w:pPr>
          </w:p>
        </w:tc>
      </w:tr>
      <w:tr w:rsidR="00EC3C8F" w:rsidRPr="002F2711" w14:paraId="2D140513" w14:textId="77777777" w:rsidTr="00C1520C">
        <w:tc>
          <w:tcPr>
            <w:tcW w:w="2277" w:type="pct"/>
          </w:tcPr>
          <w:p w14:paraId="52CD48A0"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Yes</w:t>
            </w:r>
          </w:p>
        </w:tc>
        <w:tc>
          <w:tcPr>
            <w:tcW w:w="417" w:type="pct"/>
          </w:tcPr>
          <w:p w14:paraId="28680542"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-0.39</w:t>
            </w:r>
          </w:p>
        </w:tc>
        <w:tc>
          <w:tcPr>
            <w:tcW w:w="373" w:type="pct"/>
          </w:tcPr>
          <w:p w14:paraId="399E745E"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0.17</w:t>
            </w:r>
          </w:p>
        </w:tc>
        <w:tc>
          <w:tcPr>
            <w:tcW w:w="505" w:type="pct"/>
          </w:tcPr>
          <w:p w14:paraId="0EE30741"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5.12</w:t>
            </w:r>
          </w:p>
        </w:tc>
        <w:tc>
          <w:tcPr>
            <w:tcW w:w="871" w:type="pct"/>
          </w:tcPr>
          <w:p w14:paraId="3699F891"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0.7(0.5-0.9)</w:t>
            </w:r>
          </w:p>
        </w:tc>
        <w:tc>
          <w:tcPr>
            <w:tcW w:w="556" w:type="pct"/>
          </w:tcPr>
          <w:p w14:paraId="4BE1B61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0.024</w:t>
            </w:r>
          </w:p>
        </w:tc>
      </w:tr>
      <w:tr w:rsidR="00EC3C8F" w:rsidRPr="002F2711" w14:paraId="34DE8990" w14:textId="77777777" w:rsidTr="00C1520C">
        <w:tc>
          <w:tcPr>
            <w:tcW w:w="2277" w:type="pct"/>
          </w:tcPr>
          <w:p w14:paraId="74136684"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No</w:t>
            </w:r>
          </w:p>
        </w:tc>
        <w:tc>
          <w:tcPr>
            <w:tcW w:w="417" w:type="pct"/>
          </w:tcPr>
          <w:p w14:paraId="2750D422" w14:textId="77777777" w:rsidR="00EC3C8F" w:rsidRPr="002F2711" w:rsidRDefault="00EC3C8F" w:rsidP="002F2711">
            <w:pPr>
              <w:jc w:val="both"/>
              <w:rPr>
                <w:rFonts w:ascii="Times New Roman" w:hAnsi="Times New Roman" w:cs="Times New Roman"/>
                <w:sz w:val="20"/>
                <w:szCs w:val="20"/>
              </w:rPr>
            </w:pPr>
          </w:p>
        </w:tc>
        <w:tc>
          <w:tcPr>
            <w:tcW w:w="373" w:type="pct"/>
          </w:tcPr>
          <w:p w14:paraId="62E6F1B1" w14:textId="77777777" w:rsidR="00EC3C8F" w:rsidRPr="002F2711" w:rsidRDefault="00EC3C8F" w:rsidP="002F2711">
            <w:pPr>
              <w:jc w:val="both"/>
              <w:rPr>
                <w:rFonts w:ascii="Times New Roman" w:hAnsi="Times New Roman" w:cs="Times New Roman"/>
                <w:sz w:val="20"/>
                <w:szCs w:val="20"/>
              </w:rPr>
            </w:pPr>
          </w:p>
        </w:tc>
        <w:tc>
          <w:tcPr>
            <w:tcW w:w="505" w:type="pct"/>
          </w:tcPr>
          <w:p w14:paraId="50D30F3B" w14:textId="77777777" w:rsidR="00EC3C8F" w:rsidRPr="002F2711" w:rsidRDefault="00EC3C8F" w:rsidP="002F2711">
            <w:pPr>
              <w:jc w:val="both"/>
              <w:rPr>
                <w:rFonts w:ascii="Times New Roman" w:hAnsi="Times New Roman" w:cs="Times New Roman"/>
                <w:sz w:val="20"/>
                <w:szCs w:val="20"/>
              </w:rPr>
            </w:pPr>
          </w:p>
        </w:tc>
        <w:tc>
          <w:tcPr>
            <w:tcW w:w="871" w:type="pct"/>
          </w:tcPr>
          <w:p w14:paraId="4BFC34E8" w14:textId="77777777" w:rsidR="00EC3C8F" w:rsidRPr="002F2711" w:rsidRDefault="00EC3C8F" w:rsidP="002F2711">
            <w:pPr>
              <w:jc w:val="both"/>
              <w:rPr>
                <w:rFonts w:ascii="Times New Roman" w:hAnsi="Times New Roman" w:cs="Times New Roman"/>
                <w:sz w:val="20"/>
                <w:szCs w:val="20"/>
              </w:rPr>
            </w:pPr>
          </w:p>
        </w:tc>
        <w:tc>
          <w:tcPr>
            <w:tcW w:w="556" w:type="pct"/>
          </w:tcPr>
          <w:p w14:paraId="25868665" w14:textId="77777777" w:rsidR="00EC3C8F" w:rsidRPr="002F2711" w:rsidRDefault="00EC3C8F" w:rsidP="002F2711">
            <w:pPr>
              <w:jc w:val="both"/>
              <w:rPr>
                <w:rFonts w:ascii="Times New Roman" w:hAnsi="Times New Roman" w:cs="Times New Roman"/>
                <w:sz w:val="20"/>
                <w:szCs w:val="20"/>
              </w:rPr>
            </w:pPr>
          </w:p>
        </w:tc>
      </w:tr>
      <w:tr w:rsidR="00EC3C8F" w:rsidRPr="002F2711" w14:paraId="6FE2EC65" w14:textId="77777777" w:rsidTr="00C1520C">
        <w:tc>
          <w:tcPr>
            <w:tcW w:w="2277" w:type="pct"/>
          </w:tcPr>
          <w:p w14:paraId="58502DFB"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DM</w:t>
            </w:r>
          </w:p>
        </w:tc>
        <w:tc>
          <w:tcPr>
            <w:tcW w:w="417" w:type="pct"/>
          </w:tcPr>
          <w:p w14:paraId="1700D9C4" w14:textId="77777777" w:rsidR="00EC3C8F" w:rsidRPr="002F2711" w:rsidRDefault="00EC3C8F" w:rsidP="002F2711">
            <w:pPr>
              <w:jc w:val="both"/>
              <w:rPr>
                <w:rFonts w:ascii="Times New Roman" w:hAnsi="Times New Roman" w:cs="Times New Roman"/>
                <w:sz w:val="20"/>
                <w:szCs w:val="20"/>
              </w:rPr>
            </w:pPr>
          </w:p>
        </w:tc>
        <w:tc>
          <w:tcPr>
            <w:tcW w:w="373" w:type="pct"/>
          </w:tcPr>
          <w:p w14:paraId="16AEF70B" w14:textId="77777777" w:rsidR="00EC3C8F" w:rsidRPr="002F2711" w:rsidRDefault="00EC3C8F" w:rsidP="002F2711">
            <w:pPr>
              <w:jc w:val="both"/>
              <w:rPr>
                <w:rFonts w:ascii="Times New Roman" w:hAnsi="Times New Roman" w:cs="Times New Roman"/>
                <w:sz w:val="20"/>
                <w:szCs w:val="20"/>
              </w:rPr>
            </w:pPr>
          </w:p>
        </w:tc>
        <w:tc>
          <w:tcPr>
            <w:tcW w:w="505" w:type="pct"/>
          </w:tcPr>
          <w:p w14:paraId="5148155F" w14:textId="77777777" w:rsidR="00EC3C8F" w:rsidRPr="002F2711" w:rsidRDefault="00EC3C8F" w:rsidP="002F2711">
            <w:pPr>
              <w:jc w:val="both"/>
              <w:rPr>
                <w:rFonts w:ascii="Times New Roman" w:hAnsi="Times New Roman" w:cs="Times New Roman"/>
                <w:sz w:val="20"/>
                <w:szCs w:val="20"/>
              </w:rPr>
            </w:pPr>
          </w:p>
        </w:tc>
        <w:tc>
          <w:tcPr>
            <w:tcW w:w="871" w:type="pct"/>
          </w:tcPr>
          <w:p w14:paraId="5568B613" w14:textId="77777777" w:rsidR="00EC3C8F" w:rsidRPr="002F2711" w:rsidRDefault="00EC3C8F" w:rsidP="002F2711">
            <w:pPr>
              <w:jc w:val="both"/>
              <w:rPr>
                <w:rFonts w:ascii="Times New Roman" w:hAnsi="Times New Roman" w:cs="Times New Roman"/>
                <w:sz w:val="20"/>
                <w:szCs w:val="20"/>
              </w:rPr>
            </w:pPr>
          </w:p>
        </w:tc>
        <w:tc>
          <w:tcPr>
            <w:tcW w:w="556" w:type="pct"/>
          </w:tcPr>
          <w:p w14:paraId="2D1DEB91" w14:textId="77777777" w:rsidR="00EC3C8F" w:rsidRPr="002F2711" w:rsidRDefault="00EC3C8F" w:rsidP="002F2711">
            <w:pPr>
              <w:jc w:val="both"/>
              <w:rPr>
                <w:rFonts w:ascii="Times New Roman" w:hAnsi="Times New Roman" w:cs="Times New Roman"/>
                <w:sz w:val="20"/>
                <w:szCs w:val="20"/>
              </w:rPr>
            </w:pPr>
          </w:p>
        </w:tc>
      </w:tr>
      <w:tr w:rsidR="00EC3C8F" w:rsidRPr="002F2711" w14:paraId="6D11B8FB" w14:textId="77777777" w:rsidTr="00C1520C">
        <w:tc>
          <w:tcPr>
            <w:tcW w:w="2277" w:type="pct"/>
          </w:tcPr>
          <w:p w14:paraId="6F93CCE9"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Yes</w:t>
            </w:r>
          </w:p>
        </w:tc>
        <w:tc>
          <w:tcPr>
            <w:tcW w:w="417" w:type="pct"/>
          </w:tcPr>
          <w:p w14:paraId="1428E7F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-0.39</w:t>
            </w:r>
          </w:p>
        </w:tc>
        <w:tc>
          <w:tcPr>
            <w:tcW w:w="373" w:type="pct"/>
          </w:tcPr>
          <w:p w14:paraId="005839DE"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0.16</w:t>
            </w:r>
          </w:p>
        </w:tc>
        <w:tc>
          <w:tcPr>
            <w:tcW w:w="505" w:type="pct"/>
          </w:tcPr>
          <w:p w14:paraId="53B0972B"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5.78</w:t>
            </w:r>
          </w:p>
        </w:tc>
        <w:tc>
          <w:tcPr>
            <w:tcW w:w="871" w:type="pct"/>
          </w:tcPr>
          <w:p w14:paraId="38A43C31"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0.7(0.5-0.9)</w:t>
            </w:r>
          </w:p>
        </w:tc>
        <w:tc>
          <w:tcPr>
            <w:tcW w:w="556" w:type="pct"/>
          </w:tcPr>
          <w:p w14:paraId="0FA5F76D"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EC3C8F" w:rsidRPr="002F2711" w14:paraId="7D02B773" w14:textId="77777777" w:rsidTr="00C1520C">
        <w:tc>
          <w:tcPr>
            <w:tcW w:w="2277" w:type="pct"/>
          </w:tcPr>
          <w:p w14:paraId="5BF271B7"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No</w:t>
            </w:r>
          </w:p>
        </w:tc>
        <w:tc>
          <w:tcPr>
            <w:tcW w:w="417" w:type="pct"/>
          </w:tcPr>
          <w:p w14:paraId="7F014F1F" w14:textId="77777777" w:rsidR="00EC3C8F" w:rsidRPr="002F2711" w:rsidRDefault="00EC3C8F" w:rsidP="002F2711">
            <w:pPr>
              <w:jc w:val="both"/>
              <w:rPr>
                <w:rFonts w:ascii="Times New Roman" w:hAnsi="Times New Roman" w:cs="Times New Roman"/>
                <w:sz w:val="20"/>
                <w:szCs w:val="20"/>
              </w:rPr>
            </w:pPr>
          </w:p>
        </w:tc>
        <w:tc>
          <w:tcPr>
            <w:tcW w:w="373" w:type="pct"/>
          </w:tcPr>
          <w:p w14:paraId="704549B3" w14:textId="77777777" w:rsidR="00EC3C8F" w:rsidRPr="002F2711" w:rsidRDefault="00EC3C8F" w:rsidP="002F2711">
            <w:pPr>
              <w:jc w:val="both"/>
              <w:rPr>
                <w:rFonts w:ascii="Times New Roman" w:hAnsi="Times New Roman" w:cs="Times New Roman"/>
                <w:sz w:val="20"/>
                <w:szCs w:val="20"/>
              </w:rPr>
            </w:pPr>
          </w:p>
        </w:tc>
        <w:tc>
          <w:tcPr>
            <w:tcW w:w="505" w:type="pct"/>
          </w:tcPr>
          <w:p w14:paraId="2D295888" w14:textId="77777777" w:rsidR="00EC3C8F" w:rsidRPr="002F2711" w:rsidRDefault="00EC3C8F" w:rsidP="002F2711">
            <w:pPr>
              <w:jc w:val="both"/>
              <w:rPr>
                <w:rFonts w:ascii="Times New Roman" w:hAnsi="Times New Roman" w:cs="Times New Roman"/>
                <w:sz w:val="20"/>
                <w:szCs w:val="20"/>
              </w:rPr>
            </w:pPr>
          </w:p>
        </w:tc>
        <w:tc>
          <w:tcPr>
            <w:tcW w:w="871" w:type="pct"/>
          </w:tcPr>
          <w:p w14:paraId="263620AA" w14:textId="77777777" w:rsidR="00EC3C8F" w:rsidRPr="002F2711" w:rsidRDefault="00EC3C8F" w:rsidP="002F2711">
            <w:pPr>
              <w:jc w:val="both"/>
              <w:rPr>
                <w:rFonts w:ascii="Times New Roman" w:hAnsi="Times New Roman" w:cs="Times New Roman"/>
                <w:sz w:val="20"/>
                <w:szCs w:val="20"/>
              </w:rPr>
            </w:pPr>
          </w:p>
        </w:tc>
        <w:tc>
          <w:tcPr>
            <w:tcW w:w="556" w:type="pct"/>
          </w:tcPr>
          <w:p w14:paraId="058FE9A3" w14:textId="77777777" w:rsidR="00EC3C8F" w:rsidRPr="002F2711" w:rsidRDefault="00EC3C8F" w:rsidP="002F2711">
            <w:pPr>
              <w:jc w:val="both"/>
              <w:rPr>
                <w:rFonts w:ascii="Times New Roman" w:hAnsi="Times New Roman" w:cs="Times New Roman"/>
                <w:sz w:val="20"/>
                <w:szCs w:val="20"/>
              </w:rPr>
            </w:pPr>
          </w:p>
        </w:tc>
      </w:tr>
      <w:tr w:rsidR="00EC3C8F" w:rsidRPr="002F2711" w14:paraId="78AA83E7" w14:textId="77777777" w:rsidTr="00C1520C">
        <w:tc>
          <w:tcPr>
            <w:tcW w:w="2277" w:type="pct"/>
          </w:tcPr>
          <w:p w14:paraId="6C44C18B" w14:textId="77777777" w:rsidR="00EC3C8F" w:rsidRPr="002F2711" w:rsidRDefault="00EC3C8F" w:rsidP="002F2711">
            <w:pPr>
              <w:jc w:val="both"/>
              <w:rPr>
                <w:rFonts w:ascii="Times New Roman" w:hAnsi="Times New Roman" w:cs="Times New Roman"/>
                <w:b/>
                <w:sz w:val="20"/>
                <w:szCs w:val="20"/>
              </w:rPr>
            </w:pPr>
            <w:r w:rsidRPr="002F2711">
              <w:rPr>
                <w:rFonts w:ascii="Times New Roman" w:hAnsi="Times New Roman" w:cs="Times New Roman"/>
                <w:b/>
                <w:sz w:val="20"/>
                <w:szCs w:val="20"/>
              </w:rPr>
              <w:t>HBP</w:t>
            </w:r>
          </w:p>
        </w:tc>
        <w:tc>
          <w:tcPr>
            <w:tcW w:w="417" w:type="pct"/>
          </w:tcPr>
          <w:p w14:paraId="24C1DA9F" w14:textId="77777777" w:rsidR="00EC3C8F" w:rsidRPr="002F2711" w:rsidRDefault="00EC3C8F" w:rsidP="002F2711">
            <w:pPr>
              <w:jc w:val="both"/>
              <w:rPr>
                <w:rFonts w:ascii="Times New Roman" w:hAnsi="Times New Roman" w:cs="Times New Roman"/>
                <w:sz w:val="20"/>
                <w:szCs w:val="20"/>
              </w:rPr>
            </w:pPr>
          </w:p>
        </w:tc>
        <w:tc>
          <w:tcPr>
            <w:tcW w:w="373" w:type="pct"/>
          </w:tcPr>
          <w:p w14:paraId="3BECD99B" w14:textId="77777777" w:rsidR="00EC3C8F" w:rsidRPr="002F2711" w:rsidRDefault="00EC3C8F" w:rsidP="002F2711">
            <w:pPr>
              <w:jc w:val="both"/>
              <w:rPr>
                <w:rFonts w:ascii="Times New Roman" w:hAnsi="Times New Roman" w:cs="Times New Roman"/>
                <w:sz w:val="20"/>
                <w:szCs w:val="20"/>
              </w:rPr>
            </w:pPr>
          </w:p>
        </w:tc>
        <w:tc>
          <w:tcPr>
            <w:tcW w:w="505" w:type="pct"/>
          </w:tcPr>
          <w:p w14:paraId="0864F2F8" w14:textId="77777777" w:rsidR="00EC3C8F" w:rsidRPr="002F2711" w:rsidRDefault="00EC3C8F" w:rsidP="002F2711">
            <w:pPr>
              <w:jc w:val="both"/>
              <w:rPr>
                <w:rFonts w:ascii="Times New Roman" w:hAnsi="Times New Roman" w:cs="Times New Roman"/>
                <w:sz w:val="20"/>
                <w:szCs w:val="20"/>
              </w:rPr>
            </w:pPr>
          </w:p>
        </w:tc>
        <w:tc>
          <w:tcPr>
            <w:tcW w:w="871" w:type="pct"/>
          </w:tcPr>
          <w:p w14:paraId="23C9B789" w14:textId="77777777" w:rsidR="00EC3C8F" w:rsidRPr="002F2711" w:rsidRDefault="00EC3C8F" w:rsidP="002F2711">
            <w:pPr>
              <w:jc w:val="both"/>
              <w:rPr>
                <w:rFonts w:ascii="Times New Roman" w:hAnsi="Times New Roman" w:cs="Times New Roman"/>
                <w:sz w:val="20"/>
                <w:szCs w:val="20"/>
              </w:rPr>
            </w:pPr>
          </w:p>
        </w:tc>
        <w:tc>
          <w:tcPr>
            <w:tcW w:w="556" w:type="pct"/>
          </w:tcPr>
          <w:p w14:paraId="0C92D964" w14:textId="77777777" w:rsidR="00EC3C8F" w:rsidRPr="002F2711" w:rsidRDefault="00EC3C8F" w:rsidP="002F2711">
            <w:pPr>
              <w:jc w:val="both"/>
              <w:rPr>
                <w:rFonts w:ascii="Times New Roman" w:hAnsi="Times New Roman" w:cs="Times New Roman"/>
                <w:sz w:val="20"/>
                <w:szCs w:val="20"/>
              </w:rPr>
            </w:pPr>
          </w:p>
        </w:tc>
      </w:tr>
      <w:tr w:rsidR="00EC3C8F" w:rsidRPr="002F2711" w14:paraId="4FF90F0A" w14:textId="77777777" w:rsidTr="00C1520C">
        <w:tc>
          <w:tcPr>
            <w:tcW w:w="2277" w:type="pct"/>
          </w:tcPr>
          <w:p w14:paraId="4093260F"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No</w:t>
            </w:r>
          </w:p>
        </w:tc>
        <w:tc>
          <w:tcPr>
            <w:tcW w:w="417" w:type="pct"/>
          </w:tcPr>
          <w:p w14:paraId="6827F213"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-0.71</w:t>
            </w:r>
          </w:p>
        </w:tc>
        <w:tc>
          <w:tcPr>
            <w:tcW w:w="373" w:type="pct"/>
          </w:tcPr>
          <w:p w14:paraId="5F7EC0EE"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0.09</w:t>
            </w:r>
          </w:p>
        </w:tc>
        <w:tc>
          <w:tcPr>
            <w:tcW w:w="505" w:type="pct"/>
          </w:tcPr>
          <w:p w14:paraId="1CBC583C"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69.22</w:t>
            </w:r>
          </w:p>
        </w:tc>
        <w:tc>
          <w:tcPr>
            <w:tcW w:w="871" w:type="pct"/>
          </w:tcPr>
          <w:p w14:paraId="0091AD3F"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0.5(0.4-0.6)</w:t>
            </w:r>
          </w:p>
        </w:tc>
        <w:tc>
          <w:tcPr>
            <w:tcW w:w="556" w:type="pct"/>
          </w:tcPr>
          <w:p w14:paraId="6FB00D3F"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0.000</w:t>
            </w:r>
          </w:p>
        </w:tc>
      </w:tr>
      <w:tr w:rsidR="00EC3C8F" w:rsidRPr="002F2711" w14:paraId="3C8AC90B" w14:textId="77777777" w:rsidTr="00C1520C">
        <w:tc>
          <w:tcPr>
            <w:tcW w:w="2277" w:type="pct"/>
            <w:tcBorders>
              <w:bottom w:val="single" w:sz="4" w:space="0" w:color="auto"/>
            </w:tcBorders>
          </w:tcPr>
          <w:p w14:paraId="20C2E041" w14:textId="77777777" w:rsidR="00EC3C8F" w:rsidRPr="002F2711" w:rsidRDefault="00EC3C8F" w:rsidP="002F2711">
            <w:pPr>
              <w:ind w:left="720"/>
              <w:jc w:val="both"/>
              <w:rPr>
                <w:rFonts w:ascii="Times New Roman" w:hAnsi="Times New Roman" w:cs="Times New Roman"/>
                <w:sz w:val="20"/>
                <w:szCs w:val="20"/>
              </w:rPr>
            </w:pPr>
            <w:r w:rsidRPr="002F2711">
              <w:rPr>
                <w:rFonts w:ascii="Times New Roman" w:hAnsi="Times New Roman" w:cs="Times New Roman"/>
                <w:sz w:val="20"/>
                <w:szCs w:val="20"/>
              </w:rPr>
              <w:t>Yes</w:t>
            </w:r>
          </w:p>
        </w:tc>
        <w:tc>
          <w:tcPr>
            <w:tcW w:w="417" w:type="pct"/>
            <w:tcBorders>
              <w:bottom w:val="single" w:sz="4" w:space="0" w:color="auto"/>
            </w:tcBorders>
          </w:tcPr>
          <w:p w14:paraId="6F21ED7C" w14:textId="77777777" w:rsidR="00EC3C8F" w:rsidRPr="002F2711" w:rsidRDefault="00EC3C8F" w:rsidP="002F2711">
            <w:pPr>
              <w:jc w:val="both"/>
              <w:rPr>
                <w:rFonts w:ascii="Times New Roman" w:hAnsi="Times New Roman" w:cs="Times New Roman"/>
                <w:sz w:val="20"/>
                <w:szCs w:val="20"/>
              </w:rPr>
            </w:pPr>
          </w:p>
        </w:tc>
        <w:tc>
          <w:tcPr>
            <w:tcW w:w="373" w:type="pct"/>
            <w:tcBorders>
              <w:bottom w:val="single" w:sz="4" w:space="0" w:color="auto"/>
            </w:tcBorders>
          </w:tcPr>
          <w:p w14:paraId="03A0A004" w14:textId="77777777" w:rsidR="00EC3C8F" w:rsidRPr="002F2711" w:rsidRDefault="00EC3C8F" w:rsidP="002F2711">
            <w:pPr>
              <w:jc w:val="both"/>
              <w:rPr>
                <w:rFonts w:ascii="Times New Roman" w:hAnsi="Times New Roman" w:cs="Times New Roman"/>
                <w:sz w:val="20"/>
                <w:szCs w:val="20"/>
              </w:rPr>
            </w:pPr>
          </w:p>
        </w:tc>
        <w:tc>
          <w:tcPr>
            <w:tcW w:w="505" w:type="pct"/>
            <w:tcBorders>
              <w:bottom w:val="single" w:sz="4" w:space="0" w:color="auto"/>
            </w:tcBorders>
          </w:tcPr>
          <w:p w14:paraId="44277792" w14:textId="77777777" w:rsidR="00EC3C8F" w:rsidRPr="002F2711" w:rsidRDefault="00EC3C8F" w:rsidP="002F2711">
            <w:pPr>
              <w:jc w:val="both"/>
              <w:rPr>
                <w:rFonts w:ascii="Times New Roman" w:hAnsi="Times New Roman" w:cs="Times New Roman"/>
                <w:sz w:val="20"/>
                <w:szCs w:val="20"/>
              </w:rPr>
            </w:pPr>
          </w:p>
        </w:tc>
        <w:tc>
          <w:tcPr>
            <w:tcW w:w="871" w:type="pct"/>
            <w:tcBorders>
              <w:bottom w:val="single" w:sz="4" w:space="0" w:color="auto"/>
            </w:tcBorders>
          </w:tcPr>
          <w:p w14:paraId="3922E5C5" w14:textId="77777777" w:rsidR="00EC3C8F" w:rsidRPr="002F2711" w:rsidRDefault="00EC3C8F" w:rsidP="002F2711">
            <w:pPr>
              <w:jc w:val="both"/>
              <w:rPr>
                <w:rFonts w:ascii="Times New Roman" w:hAnsi="Times New Roman" w:cs="Times New Roman"/>
                <w:sz w:val="20"/>
                <w:szCs w:val="20"/>
              </w:rPr>
            </w:pPr>
          </w:p>
        </w:tc>
        <w:tc>
          <w:tcPr>
            <w:tcW w:w="556" w:type="pct"/>
            <w:tcBorders>
              <w:bottom w:val="single" w:sz="4" w:space="0" w:color="auto"/>
            </w:tcBorders>
          </w:tcPr>
          <w:p w14:paraId="0AD58638" w14:textId="77777777" w:rsidR="00EC3C8F" w:rsidRPr="002F2711" w:rsidRDefault="00EC3C8F" w:rsidP="002F2711">
            <w:pPr>
              <w:jc w:val="both"/>
              <w:rPr>
                <w:rFonts w:ascii="Times New Roman" w:hAnsi="Times New Roman" w:cs="Times New Roman"/>
                <w:sz w:val="20"/>
                <w:szCs w:val="20"/>
              </w:rPr>
            </w:pPr>
          </w:p>
        </w:tc>
      </w:tr>
    </w:tbl>
    <w:p w14:paraId="334F7567" w14:textId="77777777" w:rsidR="00EC3C8F" w:rsidRPr="002F2711" w:rsidRDefault="00EC3C8F" w:rsidP="002F2711">
      <w:pPr>
        <w:jc w:val="both"/>
        <w:rPr>
          <w:rFonts w:ascii="Times New Roman" w:hAnsi="Times New Roman" w:cs="Times New Roman"/>
          <w:sz w:val="20"/>
          <w:szCs w:val="20"/>
        </w:rPr>
      </w:pPr>
      <w:r w:rsidRPr="002F2711">
        <w:rPr>
          <w:rFonts w:ascii="Times New Roman" w:hAnsi="Times New Roman" w:cs="Times New Roman"/>
          <w:sz w:val="20"/>
          <w:szCs w:val="20"/>
        </w:rPr>
        <w:t>OR=Odd ratio; DM=Diabetes mellitus; HBP=High blood pressure</w:t>
      </w:r>
    </w:p>
    <w:p w14:paraId="0A57B20F" w14:textId="77777777" w:rsidR="00EC3C8F" w:rsidRPr="002F2711" w:rsidRDefault="00EC3C8F" w:rsidP="002F2711">
      <w:pPr>
        <w:jc w:val="both"/>
        <w:rPr>
          <w:rFonts w:ascii="Times New Roman" w:hAnsi="Times New Roman" w:cs="Times New Roman"/>
          <w:sz w:val="20"/>
          <w:szCs w:val="20"/>
        </w:rPr>
      </w:pPr>
    </w:p>
    <w:p w14:paraId="6156A16B" w14:textId="77777777" w:rsidR="00EC3C8F" w:rsidRPr="002F2711" w:rsidRDefault="00EC3C8F" w:rsidP="002F2711">
      <w:pPr>
        <w:jc w:val="both"/>
        <w:rPr>
          <w:rFonts w:ascii="Times New Roman" w:hAnsi="Times New Roman" w:cs="Times New Roman"/>
          <w:sz w:val="20"/>
          <w:szCs w:val="20"/>
        </w:rPr>
      </w:pPr>
    </w:p>
    <w:p w14:paraId="21FA604C" w14:textId="788CAFCF" w:rsidR="005B4AC3" w:rsidRPr="002F2711" w:rsidRDefault="00C63FBC" w:rsidP="002F2711">
      <w:pPr>
        <w:jc w:val="both"/>
        <w:rPr>
          <w:rFonts w:ascii="Times New Roman" w:hAnsi="Times New Roman" w:cs="Times New Roman"/>
          <w:b/>
          <w:sz w:val="20"/>
          <w:szCs w:val="20"/>
          <w:lang w:val="en-US"/>
        </w:rPr>
      </w:pPr>
      <w:r w:rsidRPr="002F2711">
        <w:rPr>
          <w:rFonts w:ascii="Times New Roman" w:hAnsi="Times New Roman" w:cs="Times New Roman"/>
          <w:b/>
          <w:sz w:val="20"/>
          <w:szCs w:val="20"/>
          <w:lang w:val="en-US"/>
        </w:rPr>
        <w:t>DISCUSSION</w:t>
      </w:r>
    </w:p>
    <w:p w14:paraId="55C64F82" w14:textId="40A4A94C" w:rsidR="002B1CBF" w:rsidRPr="002F2711" w:rsidRDefault="00FD7205" w:rsidP="002F2711">
      <w:pPr>
        <w:jc w:val="both"/>
        <w:rPr>
          <w:rFonts w:ascii="Times New Roman" w:hAnsi="Times New Roman" w:cs="Times New Roman"/>
          <w:sz w:val="20"/>
          <w:szCs w:val="20"/>
          <w:lang w:val="en-US"/>
        </w:rPr>
      </w:pPr>
      <w:r w:rsidRPr="002F2711">
        <w:rPr>
          <w:rFonts w:ascii="Times New Roman" w:hAnsi="Times New Roman" w:cs="Times New Roman"/>
          <w:sz w:val="20"/>
          <w:szCs w:val="20"/>
          <w:lang w:val="en-US"/>
        </w:rPr>
        <w:t>Obesity contributes greatly to the burden of non-communicable diseases as well as morbidity and mortality worldwide.</w:t>
      </w:r>
      <w:r w:rsidR="0019688D" w:rsidRPr="002F2711">
        <w:rPr>
          <w:rFonts w:ascii="Times New Roman" w:hAnsi="Times New Roman" w:cs="Times New Roman"/>
          <w:sz w:val="20"/>
          <w:szCs w:val="20"/>
          <w:vertAlign w:val="superscript"/>
          <w:lang w:val="en-US"/>
        </w:rPr>
        <w:t>1,2,22</w:t>
      </w:r>
      <w:r w:rsidRPr="002F2711">
        <w:rPr>
          <w:rFonts w:ascii="Times New Roman" w:hAnsi="Times New Roman" w:cs="Times New Roman"/>
          <w:sz w:val="20"/>
          <w:szCs w:val="20"/>
          <w:lang w:val="en-US"/>
        </w:rPr>
        <w:t xml:space="preserve"> </w:t>
      </w:r>
      <w:r w:rsidR="00296DC2" w:rsidRPr="002F2711">
        <w:rPr>
          <w:rFonts w:ascii="Times New Roman" w:hAnsi="Times New Roman" w:cs="Times New Roman"/>
          <w:sz w:val="20"/>
          <w:szCs w:val="20"/>
          <w:lang w:val="en-US"/>
        </w:rPr>
        <w:t>In this current study, o</w:t>
      </w:r>
      <w:r w:rsidRPr="002F2711">
        <w:rPr>
          <w:rFonts w:ascii="Times New Roman" w:hAnsi="Times New Roman" w:cs="Times New Roman"/>
          <w:sz w:val="20"/>
          <w:szCs w:val="20"/>
          <w:lang w:val="en-US"/>
        </w:rPr>
        <w:t>ne in</w:t>
      </w:r>
      <w:r w:rsidR="00B24322" w:rsidRPr="002F2711">
        <w:rPr>
          <w:rFonts w:ascii="Times New Roman" w:hAnsi="Times New Roman" w:cs="Times New Roman"/>
          <w:sz w:val="20"/>
          <w:szCs w:val="20"/>
          <w:lang w:val="en-US"/>
        </w:rPr>
        <w:t xml:space="preserve"> every five </w:t>
      </w:r>
      <w:r w:rsidRPr="002F2711">
        <w:rPr>
          <w:rFonts w:ascii="Times New Roman" w:hAnsi="Times New Roman" w:cs="Times New Roman"/>
          <w:sz w:val="20"/>
          <w:szCs w:val="20"/>
          <w:lang w:val="en-US"/>
        </w:rPr>
        <w:t xml:space="preserve">participants </w:t>
      </w:r>
      <w:r w:rsidR="00FD5A5C" w:rsidRPr="002F2711">
        <w:rPr>
          <w:rFonts w:ascii="Times New Roman" w:hAnsi="Times New Roman" w:cs="Times New Roman"/>
          <w:sz w:val="20"/>
          <w:szCs w:val="20"/>
          <w:lang w:val="en-US"/>
        </w:rPr>
        <w:t>was</w:t>
      </w:r>
      <w:r w:rsidRPr="002F2711">
        <w:rPr>
          <w:rFonts w:ascii="Times New Roman" w:hAnsi="Times New Roman" w:cs="Times New Roman"/>
          <w:sz w:val="20"/>
          <w:szCs w:val="20"/>
          <w:lang w:val="en-US"/>
        </w:rPr>
        <w:t xml:space="preserve"> found to be obese and 55% </w:t>
      </w:r>
      <w:r w:rsidR="00296DC2" w:rsidRPr="002F2711">
        <w:rPr>
          <w:rFonts w:ascii="Times New Roman" w:hAnsi="Times New Roman" w:cs="Times New Roman"/>
          <w:sz w:val="20"/>
          <w:szCs w:val="20"/>
          <w:lang w:val="en-US"/>
        </w:rPr>
        <w:t>either overweight or obese.</w:t>
      </w:r>
      <w:r w:rsidR="002B1CBF" w:rsidRPr="002F2711">
        <w:rPr>
          <w:rFonts w:ascii="Times New Roman" w:hAnsi="Times New Roman" w:cs="Times New Roman"/>
          <w:sz w:val="20"/>
          <w:szCs w:val="20"/>
          <w:lang w:val="en-US"/>
        </w:rPr>
        <w:t xml:space="preserve"> </w:t>
      </w:r>
      <w:r w:rsidR="00035291" w:rsidRPr="002F2711">
        <w:rPr>
          <w:rFonts w:ascii="Times New Roman" w:hAnsi="Times New Roman" w:cs="Times New Roman"/>
          <w:sz w:val="20"/>
          <w:szCs w:val="20"/>
          <w:lang w:val="en-US"/>
        </w:rPr>
        <w:t xml:space="preserve">Nigeria is </w:t>
      </w:r>
      <w:r w:rsidR="00296DC2" w:rsidRPr="002F2711">
        <w:rPr>
          <w:rFonts w:ascii="Times New Roman" w:hAnsi="Times New Roman" w:cs="Times New Roman"/>
          <w:sz w:val="20"/>
          <w:szCs w:val="20"/>
          <w:lang w:val="en-US"/>
        </w:rPr>
        <w:t xml:space="preserve">undergoing both demographic and nutritional </w:t>
      </w:r>
      <w:r w:rsidR="00FD5A5C" w:rsidRPr="002F2711">
        <w:rPr>
          <w:rFonts w:ascii="Times New Roman" w:hAnsi="Times New Roman" w:cs="Times New Roman"/>
          <w:sz w:val="20"/>
          <w:szCs w:val="20"/>
          <w:lang w:val="en-US"/>
        </w:rPr>
        <w:t>transitions which are</w:t>
      </w:r>
      <w:r w:rsidR="00296DC2" w:rsidRPr="002F2711">
        <w:rPr>
          <w:rFonts w:ascii="Times New Roman" w:hAnsi="Times New Roman" w:cs="Times New Roman"/>
          <w:sz w:val="20"/>
          <w:szCs w:val="20"/>
          <w:lang w:val="en-US"/>
        </w:rPr>
        <w:t xml:space="preserve"> the underlying factors for the </w:t>
      </w:r>
      <w:r w:rsidR="003D5295" w:rsidRPr="002F2711">
        <w:rPr>
          <w:rFonts w:ascii="Times New Roman" w:hAnsi="Times New Roman" w:cs="Times New Roman"/>
          <w:sz w:val="20"/>
          <w:szCs w:val="20"/>
          <w:lang w:val="en-US"/>
        </w:rPr>
        <w:t>increase in the obesity epidemic</w:t>
      </w:r>
      <w:r w:rsidR="00296DC2" w:rsidRPr="002F2711">
        <w:rPr>
          <w:rFonts w:ascii="Times New Roman" w:hAnsi="Times New Roman" w:cs="Times New Roman"/>
          <w:sz w:val="20"/>
          <w:szCs w:val="20"/>
          <w:lang w:val="en-US"/>
        </w:rPr>
        <w:t>.</w:t>
      </w:r>
      <w:r w:rsidR="003D5295" w:rsidRPr="002F2711">
        <w:rPr>
          <w:rFonts w:ascii="Times New Roman" w:hAnsi="Times New Roman" w:cs="Times New Roman"/>
          <w:sz w:val="20"/>
          <w:szCs w:val="20"/>
          <w:vertAlign w:val="superscript"/>
          <w:lang w:val="en-US"/>
        </w:rPr>
        <w:t>13</w:t>
      </w:r>
      <w:r w:rsidR="00296DC2" w:rsidRPr="002F2711">
        <w:rPr>
          <w:rFonts w:ascii="Times New Roman" w:hAnsi="Times New Roman" w:cs="Times New Roman"/>
          <w:sz w:val="20"/>
          <w:szCs w:val="20"/>
          <w:lang w:val="en-US"/>
        </w:rPr>
        <w:t xml:space="preserve"> The </w:t>
      </w:r>
      <w:r w:rsidR="006B21BD" w:rsidRPr="002F2711">
        <w:rPr>
          <w:rFonts w:ascii="Times New Roman" w:hAnsi="Times New Roman" w:cs="Times New Roman"/>
          <w:sz w:val="20"/>
          <w:szCs w:val="20"/>
          <w:lang w:val="en-US"/>
        </w:rPr>
        <w:t xml:space="preserve">prevalence of obesity in the </w:t>
      </w:r>
      <w:r w:rsidR="0027417D" w:rsidRPr="002F2711">
        <w:rPr>
          <w:rFonts w:ascii="Times New Roman" w:hAnsi="Times New Roman" w:cs="Times New Roman"/>
          <w:sz w:val="20"/>
          <w:szCs w:val="20"/>
          <w:lang w:val="en-US"/>
        </w:rPr>
        <w:t>current</w:t>
      </w:r>
      <w:r w:rsidR="006B21BD" w:rsidRPr="002F2711">
        <w:rPr>
          <w:rFonts w:ascii="Times New Roman" w:hAnsi="Times New Roman" w:cs="Times New Roman"/>
          <w:sz w:val="20"/>
          <w:szCs w:val="20"/>
          <w:lang w:val="en-US"/>
        </w:rPr>
        <w:t xml:space="preserve"> study is comparable to other </w:t>
      </w:r>
      <w:r w:rsidR="009561A3" w:rsidRPr="002F2711">
        <w:rPr>
          <w:rFonts w:ascii="Times New Roman" w:hAnsi="Times New Roman" w:cs="Times New Roman"/>
          <w:sz w:val="20"/>
          <w:szCs w:val="20"/>
          <w:lang w:val="en-US"/>
        </w:rPr>
        <w:t xml:space="preserve">studies conducted in </w:t>
      </w:r>
      <w:r w:rsidR="0019688D" w:rsidRPr="002F2711">
        <w:rPr>
          <w:rFonts w:ascii="Times New Roman" w:hAnsi="Times New Roman" w:cs="Times New Roman"/>
          <w:sz w:val="20"/>
          <w:szCs w:val="20"/>
          <w:lang w:val="en-US"/>
        </w:rPr>
        <w:t>Nigeria reporting</w:t>
      </w:r>
      <w:r w:rsidR="009561A3" w:rsidRPr="002F2711">
        <w:rPr>
          <w:rFonts w:ascii="Times New Roman" w:hAnsi="Times New Roman" w:cs="Times New Roman"/>
          <w:sz w:val="20"/>
          <w:szCs w:val="20"/>
          <w:lang w:val="en-US"/>
        </w:rPr>
        <w:t xml:space="preserve"> 21-26%</w:t>
      </w:r>
      <w:r w:rsidR="006B21BD" w:rsidRPr="002F2711">
        <w:rPr>
          <w:rFonts w:ascii="Times New Roman" w:hAnsi="Times New Roman" w:cs="Times New Roman"/>
          <w:sz w:val="20"/>
          <w:szCs w:val="20"/>
          <w:lang w:val="en-US"/>
        </w:rPr>
        <w:t xml:space="preserve"> prevalence </w:t>
      </w:r>
      <w:r w:rsidR="006B21BD" w:rsidRPr="002F2711">
        <w:rPr>
          <w:rFonts w:ascii="Times New Roman" w:hAnsi="Times New Roman" w:cs="Times New Roman"/>
          <w:sz w:val="20"/>
          <w:szCs w:val="20"/>
          <w:lang w:val="en-US"/>
        </w:rPr>
        <w:lastRenderedPageBreak/>
        <w:t>rates</w:t>
      </w:r>
      <w:r w:rsidR="009561A3" w:rsidRPr="002F2711">
        <w:rPr>
          <w:rFonts w:ascii="Times New Roman" w:hAnsi="Times New Roman" w:cs="Times New Roman"/>
          <w:sz w:val="20"/>
          <w:szCs w:val="20"/>
          <w:lang w:val="en-US"/>
        </w:rPr>
        <w:t>.</w:t>
      </w:r>
      <w:r w:rsidR="0027417D" w:rsidRPr="002F2711">
        <w:rPr>
          <w:rFonts w:ascii="Times New Roman" w:hAnsi="Times New Roman" w:cs="Times New Roman"/>
          <w:sz w:val="20"/>
          <w:szCs w:val="20"/>
          <w:vertAlign w:val="superscript"/>
          <w:lang w:val="en-US"/>
        </w:rPr>
        <w:t>10,13,23</w:t>
      </w:r>
      <w:r w:rsidR="0027417D" w:rsidRPr="002F2711">
        <w:rPr>
          <w:rFonts w:ascii="Times New Roman" w:hAnsi="Times New Roman" w:cs="Times New Roman"/>
          <w:sz w:val="20"/>
          <w:szCs w:val="20"/>
          <w:lang w:val="en-US"/>
        </w:rPr>
        <w:t xml:space="preserve"> </w:t>
      </w:r>
      <w:r w:rsidR="0019688D" w:rsidRPr="002F2711">
        <w:rPr>
          <w:rFonts w:ascii="Times New Roman" w:hAnsi="Times New Roman" w:cs="Times New Roman"/>
          <w:sz w:val="20"/>
          <w:szCs w:val="20"/>
          <w:lang w:val="en-US"/>
        </w:rPr>
        <w:t>Other</w:t>
      </w:r>
      <w:r w:rsidR="009561A3" w:rsidRPr="002F2711">
        <w:rPr>
          <w:rFonts w:ascii="Times New Roman" w:hAnsi="Times New Roman" w:cs="Times New Roman"/>
          <w:sz w:val="20"/>
          <w:szCs w:val="20"/>
          <w:lang w:val="en-US"/>
        </w:rPr>
        <w:t xml:space="preserve"> African countries; Republic of Benin and Tanzania, </w:t>
      </w:r>
      <w:r w:rsidR="006B21BD" w:rsidRPr="002F2711">
        <w:rPr>
          <w:rFonts w:ascii="Times New Roman" w:hAnsi="Times New Roman" w:cs="Times New Roman"/>
          <w:sz w:val="20"/>
          <w:szCs w:val="20"/>
          <w:lang w:val="en-US"/>
        </w:rPr>
        <w:t xml:space="preserve">have reported similar prevalence rates of </w:t>
      </w:r>
      <w:r w:rsidR="009561A3" w:rsidRPr="002F2711">
        <w:rPr>
          <w:rFonts w:ascii="Times New Roman" w:hAnsi="Times New Roman" w:cs="Times New Roman"/>
          <w:sz w:val="20"/>
          <w:szCs w:val="20"/>
          <w:lang w:val="en-US"/>
        </w:rPr>
        <w:t>18 and 19%, respectively.</w:t>
      </w:r>
      <w:r w:rsidR="0027417D" w:rsidRPr="002F2711">
        <w:rPr>
          <w:rFonts w:ascii="Times New Roman" w:hAnsi="Times New Roman" w:cs="Times New Roman"/>
          <w:sz w:val="20"/>
          <w:szCs w:val="20"/>
          <w:vertAlign w:val="superscript"/>
          <w:lang w:val="en-US"/>
        </w:rPr>
        <w:t>24,25</w:t>
      </w:r>
      <w:r w:rsidR="009561A3" w:rsidRPr="002F2711">
        <w:rPr>
          <w:rFonts w:ascii="Times New Roman" w:hAnsi="Times New Roman" w:cs="Times New Roman"/>
          <w:sz w:val="20"/>
          <w:szCs w:val="20"/>
          <w:lang w:val="en-US"/>
        </w:rPr>
        <w:t xml:space="preserve"> However, </w:t>
      </w:r>
      <w:r w:rsidR="00F050B7" w:rsidRPr="002F2711">
        <w:rPr>
          <w:rFonts w:ascii="Times New Roman" w:hAnsi="Times New Roman" w:cs="Times New Roman"/>
          <w:sz w:val="20"/>
          <w:szCs w:val="20"/>
          <w:lang w:val="en-US"/>
        </w:rPr>
        <w:t xml:space="preserve">a </w:t>
      </w:r>
      <w:r w:rsidR="009561A3" w:rsidRPr="002F2711">
        <w:rPr>
          <w:rFonts w:ascii="Times New Roman" w:hAnsi="Times New Roman" w:cs="Times New Roman"/>
          <w:sz w:val="20"/>
          <w:szCs w:val="20"/>
          <w:lang w:val="en-US"/>
        </w:rPr>
        <w:t xml:space="preserve">slightly higher prevalence </w:t>
      </w:r>
      <w:r w:rsidR="006B21BD" w:rsidRPr="002F2711">
        <w:rPr>
          <w:rFonts w:ascii="Times New Roman" w:hAnsi="Times New Roman" w:cs="Times New Roman"/>
          <w:sz w:val="20"/>
          <w:szCs w:val="20"/>
          <w:lang w:val="en-US"/>
        </w:rPr>
        <w:t xml:space="preserve">of obesity (38%) </w:t>
      </w:r>
      <w:r w:rsidR="009561A3" w:rsidRPr="002F2711">
        <w:rPr>
          <w:rFonts w:ascii="Times New Roman" w:hAnsi="Times New Roman" w:cs="Times New Roman"/>
          <w:sz w:val="20"/>
          <w:szCs w:val="20"/>
          <w:lang w:val="en-US"/>
        </w:rPr>
        <w:t>has been doc</w:t>
      </w:r>
      <w:r w:rsidR="00F050B7" w:rsidRPr="002F2711">
        <w:rPr>
          <w:rFonts w:ascii="Times New Roman" w:hAnsi="Times New Roman" w:cs="Times New Roman"/>
          <w:sz w:val="20"/>
          <w:szCs w:val="20"/>
          <w:lang w:val="en-US"/>
        </w:rPr>
        <w:t xml:space="preserve">umented among Chief-executive officers in the Northern part </w:t>
      </w:r>
      <w:r w:rsidR="003D5295" w:rsidRPr="002F2711">
        <w:rPr>
          <w:rFonts w:ascii="Times New Roman" w:hAnsi="Times New Roman" w:cs="Times New Roman"/>
          <w:sz w:val="20"/>
          <w:szCs w:val="20"/>
          <w:lang w:val="en-US"/>
        </w:rPr>
        <w:t>of Nigeria</w:t>
      </w:r>
      <w:r w:rsidR="00F050B7" w:rsidRPr="002F2711">
        <w:rPr>
          <w:rFonts w:ascii="Times New Roman" w:hAnsi="Times New Roman" w:cs="Times New Roman"/>
          <w:sz w:val="20"/>
          <w:szCs w:val="20"/>
          <w:lang w:val="en-US"/>
        </w:rPr>
        <w:t>.</w:t>
      </w:r>
      <w:r w:rsidR="0027417D" w:rsidRPr="002F2711">
        <w:rPr>
          <w:rFonts w:ascii="Times New Roman" w:hAnsi="Times New Roman" w:cs="Times New Roman"/>
          <w:sz w:val="20"/>
          <w:szCs w:val="20"/>
          <w:vertAlign w:val="superscript"/>
          <w:lang w:val="en-US"/>
        </w:rPr>
        <w:t>26</w:t>
      </w:r>
      <w:r w:rsidR="00F050B7" w:rsidRPr="002F2711">
        <w:rPr>
          <w:rFonts w:ascii="Times New Roman" w:hAnsi="Times New Roman" w:cs="Times New Roman"/>
          <w:sz w:val="20"/>
          <w:szCs w:val="20"/>
          <w:lang w:val="en-US"/>
        </w:rPr>
        <w:t xml:space="preserve"> Sanusi et al.</w:t>
      </w:r>
      <w:r w:rsidR="0027417D" w:rsidRPr="002F2711">
        <w:rPr>
          <w:rFonts w:ascii="Times New Roman" w:hAnsi="Times New Roman" w:cs="Times New Roman"/>
          <w:sz w:val="20"/>
          <w:szCs w:val="20"/>
          <w:vertAlign w:val="superscript"/>
          <w:lang w:val="en-US"/>
        </w:rPr>
        <w:t>27</w:t>
      </w:r>
      <w:r w:rsidR="00F050B7" w:rsidRPr="002F2711">
        <w:rPr>
          <w:rFonts w:ascii="Times New Roman" w:hAnsi="Times New Roman" w:cs="Times New Roman"/>
          <w:sz w:val="20"/>
          <w:szCs w:val="20"/>
          <w:lang w:val="en-US"/>
        </w:rPr>
        <w:t xml:space="preserve"> also found an overall rate of overweight and obesity of 70.7% among civil servants in Lagos, Nigeria. The high level of obesity found among the public servants has been linked to their dietary practice; consumption of energy-dense foods coupled with their long-hou</w:t>
      </w:r>
      <w:r w:rsidR="00035291" w:rsidRPr="002F2711">
        <w:rPr>
          <w:rFonts w:ascii="Times New Roman" w:hAnsi="Times New Roman" w:cs="Times New Roman"/>
          <w:sz w:val="20"/>
          <w:szCs w:val="20"/>
          <w:lang w:val="en-US"/>
        </w:rPr>
        <w:t xml:space="preserve">rs of sitting by the desk </w:t>
      </w:r>
      <w:r w:rsidR="00F050B7" w:rsidRPr="002F2711">
        <w:rPr>
          <w:rFonts w:ascii="Times New Roman" w:hAnsi="Times New Roman" w:cs="Times New Roman"/>
          <w:sz w:val="20"/>
          <w:szCs w:val="20"/>
          <w:lang w:val="en-US"/>
        </w:rPr>
        <w:t>and less utilization of energy, leading to the accumulation of fat</w:t>
      </w:r>
      <w:r w:rsidR="003D5295" w:rsidRPr="002F2711">
        <w:rPr>
          <w:rFonts w:ascii="Times New Roman" w:hAnsi="Times New Roman" w:cs="Times New Roman"/>
          <w:sz w:val="20"/>
          <w:szCs w:val="20"/>
          <w:lang w:val="en-US"/>
        </w:rPr>
        <w:t>.</w:t>
      </w:r>
      <w:r w:rsidR="003D5295" w:rsidRPr="002F2711">
        <w:rPr>
          <w:rFonts w:ascii="Times New Roman" w:hAnsi="Times New Roman" w:cs="Times New Roman"/>
          <w:sz w:val="20"/>
          <w:szCs w:val="20"/>
          <w:vertAlign w:val="superscript"/>
          <w:lang w:val="en-US"/>
        </w:rPr>
        <w:t>26,28</w:t>
      </w:r>
    </w:p>
    <w:p w14:paraId="7018123F" w14:textId="0B4CAE3A" w:rsidR="00296DC2" w:rsidRPr="002F2711" w:rsidRDefault="00CA61E9" w:rsidP="002F2711">
      <w:pPr>
        <w:jc w:val="both"/>
        <w:rPr>
          <w:rFonts w:ascii="Times New Roman" w:hAnsi="Times New Roman" w:cs="Times New Roman"/>
          <w:sz w:val="20"/>
          <w:szCs w:val="20"/>
          <w:lang w:val="en-US"/>
        </w:rPr>
      </w:pPr>
      <w:r w:rsidRPr="002F2711">
        <w:rPr>
          <w:rFonts w:ascii="Times New Roman" w:hAnsi="Times New Roman" w:cs="Times New Roman"/>
          <w:sz w:val="20"/>
          <w:szCs w:val="20"/>
          <w:lang w:val="en-US"/>
        </w:rPr>
        <w:t xml:space="preserve">The prevalence recorded in Nigeria and other African countries is gradually approaching that of high income countries and there are great possibilities of more increase in the nearest future as the nutritional transition </w:t>
      </w:r>
      <w:r w:rsidR="00EC713F" w:rsidRPr="002F2711">
        <w:rPr>
          <w:rFonts w:ascii="Times New Roman" w:hAnsi="Times New Roman" w:cs="Times New Roman"/>
          <w:sz w:val="20"/>
          <w:szCs w:val="20"/>
          <w:lang w:val="en-US"/>
        </w:rPr>
        <w:t>progresses. Th</w:t>
      </w:r>
      <w:r w:rsidR="00AE230D" w:rsidRPr="002F2711">
        <w:rPr>
          <w:rFonts w:ascii="Times New Roman" w:hAnsi="Times New Roman" w:cs="Times New Roman"/>
          <w:sz w:val="20"/>
          <w:szCs w:val="20"/>
          <w:lang w:val="en-US"/>
        </w:rPr>
        <w:t>is therefore points to the need</w:t>
      </w:r>
      <w:r w:rsidR="00EC713F" w:rsidRPr="002F2711">
        <w:rPr>
          <w:rFonts w:ascii="Times New Roman" w:hAnsi="Times New Roman" w:cs="Times New Roman"/>
          <w:sz w:val="20"/>
          <w:szCs w:val="20"/>
          <w:lang w:val="en-US"/>
        </w:rPr>
        <w:t xml:space="preserve"> for the implementation of effective measures to curb</w:t>
      </w:r>
      <w:r w:rsidR="003D5295" w:rsidRPr="002F2711">
        <w:rPr>
          <w:rFonts w:ascii="Times New Roman" w:hAnsi="Times New Roman" w:cs="Times New Roman"/>
          <w:sz w:val="20"/>
          <w:szCs w:val="20"/>
          <w:lang w:val="en-US"/>
        </w:rPr>
        <w:t xml:space="preserve"> this menace</w:t>
      </w:r>
      <w:r w:rsidR="003D5295" w:rsidRPr="002F2711">
        <w:rPr>
          <w:rFonts w:ascii="Times New Roman" w:hAnsi="Times New Roman" w:cs="Times New Roman"/>
          <w:sz w:val="20"/>
          <w:szCs w:val="20"/>
          <w:vertAlign w:val="superscript"/>
          <w:lang w:val="en-US"/>
        </w:rPr>
        <w:t>29</w:t>
      </w:r>
      <w:r w:rsidR="00EC713F" w:rsidRPr="002F2711">
        <w:rPr>
          <w:rFonts w:ascii="Times New Roman" w:hAnsi="Times New Roman" w:cs="Times New Roman"/>
          <w:sz w:val="20"/>
          <w:szCs w:val="20"/>
          <w:lang w:val="en-US"/>
        </w:rPr>
        <w:t xml:space="preserve"> especially among the public </w:t>
      </w:r>
      <w:r w:rsidR="00120785" w:rsidRPr="002F2711">
        <w:rPr>
          <w:rFonts w:ascii="Times New Roman" w:hAnsi="Times New Roman" w:cs="Times New Roman"/>
          <w:sz w:val="20"/>
          <w:szCs w:val="20"/>
          <w:lang w:val="en-US"/>
        </w:rPr>
        <w:t xml:space="preserve">civil </w:t>
      </w:r>
      <w:r w:rsidR="00EC713F" w:rsidRPr="002F2711">
        <w:rPr>
          <w:rFonts w:ascii="Times New Roman" w:hAnsi="Times New Roman" w:cs="Times New Roman"/>
          <w:sz w:val="20"/>
          <w:szCs w:val="20"/>
          <w:lang w:val="en-US"/>
        </w:rPr>
        <w:t>servant as they constitute the greater percentage of the country’s workforce.</w:t>
      </w:r>
    </w:p>
    <w:p w14:paraId="254E10F0" w14:textId="77777777" w:rsidR="00EC713F" w:rsidRPr="002F2711" w:rsidRDefault="00EC713F" w:rsidP="002F2711">
      <w:pPr>
        <w:jc w:val="both"/>
        <w:rPr>
          <w:rFonts w:ascii="Times New Roman" w:hAnsi="Times New Roman" w:cs="Times New Roman"/>
          <w:sz w:val="20"/>
          <w:szCs w:val="20"/>
          <w:lang w:val="en-US"/>
        </w:rPr>
      </w:pPr>
    </w:p>
    <w:p w14:paraId="3EEC9EEE" w14:textId="6EA2E4EC" w:rsidR="00EC713F" w:rsidRPr="002F2711" w:rsidRDefault="00EC713F" w:rsidP="002F2711">
      <w:pPr>
        <w:jc w:val="both"/>
        <w:rPr>
          <w:rFonts w:ascii="Times New Roman" w:hAnsi="Times New Roman" w:cs="Times New Roman"/>
          <w:sz w:val="20"/>
          <w:szCs w:val="20"/>
          <w:lang w:val="en-US"/>
        </w:rPr>
      </w:pPr>
      <w:r w:rsidRPr="002F2711">
        <w:rPr>
          <w:rFonts w:ascii="Times New Roman" w:hAnsi="Times New Roman" w:cs="Times New Roman"/>
          <w:sz w:val="20"/>
          <w:szCs w:val="20"/>
          <w:lang w:val="en-US"/>
        </w:rPr>
        <w:t>Also, obesity was found to be higher among the females, compared to the males</w:t>
      </w:r>
      <w:r w:rsidR="00AA189B" w:rsidRPr="002F2711">
        <w:rPr>
          <w:rFonts w:ascii="Times New Roman" w:hAnsi="Times New Roman" w:cs="Times New Roman"/>
          <w:sz w:val="20"/>
          <w:szCs w:val="20"/>
          <w:lang w:val="en-US"/>
        </w:rPr>
        <w:t xml:space="preserve"> as well as married participants</w:t>
      </w:r>
      <w:r w:rsidRPr="002F2711">
        <w:rPr>
          <w:rFonts w:ascii="Times New Roman" w:hAnsi="Times New Roman" w:cs="Times New Roman"/>
          <w:sz w:val="20"/>
          <w:szCs w:val="20"/>
          <w:lang w:val="en-US"/>
        </w:rPr>
        <w:t xml:space="preserve">. </w:t>
      </w:r>
      <w:r w:rsidR="00327143" w:rsidRPr="002F2711">
        <w:rPr>
          <w:rFonts w:ascii="Times New Roman" w:hAnsi="Times New Roman" w:cs="Times New Roman"/>
          <w:sz w:val="20"/>
          <w:szCs w:val="20"/>
          <w:lang w:val="en-US"/>
        </w:rPr>
        <w:t>This is not surprising as several other studies conducted in Nigeria</w:t>
      </w:r>
      <w:r w:rsidR="004559F9" w:rsidRPr="002F2711">
        <w:rPr>
          <w:rFonts w:ascii="Times New Roman" w:hAnsi="Times New Roman" w:cs="Times New Roman"/>
          <w:sz w:val="20"/>
          <w:szCs w:val="20"/>
          <w:vertAlign w:val="superscript"/>
          <w:lang w:val="en-US"/>
        </w:rPr>
        <w:t>10,13,26,27</w:t>
      </w:r>
      <w:r w:rsidR="00120785" w:rsidRPr="002F2711">
        <w:rPr>
          <w:rFonts w:ascii="Times New Roman" w:hAnsi="Times New Roman" w:cs="Times New Roman"/>
          <w:sz w:val="20"/>
          <w:szCs w:val="20"/>
          <w:lang w:val="en-US"/>
        </w:rPr>
        <w:t>,</w:t>
      </w:r>
      <w:r w:rsidR="004559F9" w:rsidRPr="002F2711">
        <w:rPr>
          <w:rFonts w:ascii="Times New Roman" w:hAnsi="Times New Roman" w:cs="Times New Roman"/>
          <w:sz w:val="20"/>
          <w:szCs w:val="20"/>
          <w:lang w:val="en-US"/>
        </w:rPr>
        <w:t xml:space="preserve"> Africa</w:t>
      </w:r>
      <w:r w:rsidR="004559F9" w:rsidRPr="002F2711">
        <w:rPr>
          <w:rFonts w:ascii="Times New Roman" w:hAnsi="Times New Roman" w:cs="Times New Roman"/>
          <w:sz w:val="20"/>
          <w:szCs w:val="20"/>
          <w:vertAlign w:val="superscript"/>
          <w:lang w:val="en-US"/>
        </w:rPr>
        <w:t xml:space="preserve">30-33 </w:t>
      </w:r>
      <w:r w:rsidR="004559F9" w:rsidRPr="002F2711">
        <w:rPr>
          <w:rFonts w:ascii="Times New Roman" w:hAnsi="Times New Roman" w:cs="Times New Roman"/>
          <w:sz w:val="20"/>
          <w:szCs w:val="20"/>
          <w:lang w:val="en-US"/>
        </w:rPr>
        <w:t>and elsewhere</w:t>
      </w:r>
      <w:r w:rsidR="004559F9" w:rsidRPr="002F2711">
        <w:rPr>
          <w:rFonts w:ascii="Times New Roman" w:hAnsi="Times New Roman" w:cs="Times New Roman"/>
          <w:sz w:val="20"/>
          <w:szCs w:val="20"/>
          <w:vertAlign w:val="superscript"/>
          <w:lang w:val="en-US"/>
        </w:rPr>
        <w:t xml:space="preserve">34-36 </w:t>
      </w:r>
      <w:r w:rsidR="00327143" w:rsidRPr="002F2711">
        <w:rPr>
          <w:rFonts w:ascii="Times New Roman" w:hAnsi="Times New Roman" w:cs="Times New Roman"/>
          <w:sz w:val="20"/>
          <w:szCs w:val="20"/>
          <w:lang w:val="en-US"/>
        </w:rPr>
        <w:t>already documented higher</w:t>
      </w:r>
      <w:r w:rsidR="004559F9" w:rsidRPr="002F2711">
        <w:rPr>
          <w:rFonts w:ascii="Times New Roman" w:hAnsi="Times New Roman" w:cs="Times New Roman"/>
          <w:sz w:val="20"/>
          <w:szCs w:val="20"/>
          <w:lang w:val="en-US"/>
        </w:rPr>
        <w:t xml:space="preserve"> rate of obesity among females. </w:t>
      </w:r>
      <w:r w:rsidR="00AA189B" w:rsidRPr="002F2711">
        <w:rPr>
          <w:rFonts w:ascii="Times New Roman" w:hAnsi="Times New Roman" w:cs="Times New Roman"/>
          <w:sz w:val="20"/>
          <w:szCs w:val="20"/>
          <w:lang w:val="en-US"/>
        </w:rPr>
        <w:t>Physical activity plays s</w:t>
      </w:r>
      <w:r w:rsidR="00035291" w:rsidRPr="002F2711">
        <w:rPr>
          <w:rFonts w:ascii="Times New Roman" w:hAnsi="Times New Roman" w:cs="Times New Roman"/>
          <w:sz w:val="20"/>
          <w:szCs w:val="20"/>
          <w:lang w:val="en-US"/>
        </w:rPr>
        <w:t>ignificant role in the prevention</w:t>
      </w:r>
      <w:r w:rsidR="00AA189B" w:rsidRPr="002F2711">
        <w:rPr>
          <w:rFonts w:ascii="Times New Roman" w:hAnsi="Times New Roman" w:cs="Times New Roman"/>
          <w:sz w:val="20"/>
          <w:szCs w:val="20"/>
          <w:lang w:val="en-US"/>
        </w:rPr>
        <w:t xml:space="preserve"> of obesity </w:t>
      </w:r>
      <w:r w:rsidR="00BD3E61" w:rsidRPr="002F2711">
        <w:rPr>
          <w:rFonts w:ascii="Times New Roman" w:hAnsi="Times New Roman" w:cs="Times New Roman"/>
          <w:sz w:val="20"/>
          <w:szCs w:val="20"/>
          <w:vertAlign w:val="superscript"/>
          <w:lang w:val="en-US"/>
        </w:rPr>
        <w:t>37,38</w:t>
      </w:r>
      <w:r w:rsidR="00AA189B" w:rsidRPr="002F2711">
        <w:rPr>
          <w:rFonts w:ascii="Times New Roman" w:hAnsi="Times New Roman" w:cs="Times New Roman"/>
          <w:sz w:val="20"/>
          <w:szCs w:val="20"/>
          <w:lang w:val="en-US"/>
        </w:rPr>
        <w:t xml:space="preserve"> and </w:t>
      </w:r>
      <w:r w:rsidR="001176DC" w:rsidRPr="002F2711">
        <w:rPr>
          <w:rFonts w:ascii="Times New Roman" w:hAnsi="Times New Roman" w:cs="Times New Roman"/>
          <w:sz w:val="20"/>
          <w:szCs w:val="20"/>
          <w:lang w:val="en-US"/>
        </w:rPr>
        <w:t xml:space="preserve">the little participation of </w:t>
      </w:r>
      <w:r w:rsidR="00AA189B" w:rsidRPr="002F2711">
        <w:rPr>
          <w:rFonts w:ascii="Times New Roman" w:hAnsi="Times New Roman" w:cs="Times New Roman"/>
          <w:sz w:val="20"/>
          <w:szCs w:val="20"/>
          <w:lang w:val="en-US"/>
        </w:rPr>
        <w:t xml:space="preserve">women </w:t>
      </w:r>
      <w:r w:rsidR="001176DC" w:rsidRPr="002F2711">
        <w:rPr>
          <w:rFonts w:ascii="Times New Roman" w:hAnsi="Times New Roman" w:cs="Times New Roman"/>
          <w:sz w:val="20"/>
          <w:szCs w:val="20"/>
          <w:lang w:val="en-US"/>
        </w:rPr>
        <w:t xml:space="preserve">in </w:t>
      </w:r>
      <w:r w:rsidR="00AA189B" w:rsidRPr="002F2711">
        <w:rPr>
          <w:rFonts w:ascii="Times New Roman" w:hAnsi="Times New Roman" w:cs="Times New Roman"/>
          <w:sz w:val="20"/>
          <w:szCs w:val="20"/>
          <w:lang w:val="en-US"/>
        </w:rPr>
        <w:t xml:space="preserve">physical activity compared to men </w:t>
      </w:r>
      <w:r w:rsidR="001176DC" w:rsidRPr="002F2711">
        <w:rPr>
          <w:rFonts w:ascii="Times New Roman" w:hAnsi="Times New Roman" w:cs="Times New Roman"/>
          <w:sz w:val="20"/>
          <w:szCs w:val="20"/>
          <w:lang w:val="en-US"/>
        </w:rPr>
        <w:t xml:space="preserve"> is a plausible reason for</w:t>
      </w:r>
      <w:r w:rsidR="00AA189B" w:rsidRPr="002F2711">
        <w:rPr>
          <w:rFonts w:ascii="Times New Roman" w:hAnsi="Times New Roman" w:cs="Times New Roman"/>
          <w:sz w:val="20"/>
          <w:szCs w:val="20"/>
          <w:lang w:val="en-US"/>
        </w:rPr>
        <w:t xml:space="preserve"> the </w:t>
      </w:r>
      <w:r w:rsidR="001176DC" w:rsidRPr="002F2711">
        <w:rPr>
          <w:rFonts w:ascii="Times New Roman" w:hAnsi="Times New Roman" w:cs="Times New Roman"/>
          <w:sz w:val="20"/>
          <w:szCs w:val="20"/>
          <w:lang w:val="en-US"/>
        </w:rPr>
        <w:t>high prevalence</w:t>
      </w:r>
      <w:r w:rsidR="00AA189B" w:rsidRPr="002F2711">
        <w:rPr>
          <w:rFonts w:ascii="Times New Roman" w:hAnsi="Times New Roman" w:cs="Times New Roman"/>
          <w:sz w:val="20"/>
          <w:szCs w:val="20"/>
          <w:lang w:val="en-US"/>
        </w:rPr>
        <w:t xml:space="preserve"> of obesity found among </w:t>
      </w:r>
      <w:r w:rsidR="001176DC" w:rsidRPr="002F2711">
        <w:rPr>
          <w:rFonts w:ascii="Times New Roman" w:hAnsi="Times New Roman" w:cs="Times New Roman"/>
          <w:sz w:val="20"/>
          <w:szCs w:val="20"/>
          <w:lang w:val="en-US"/>
        </w:rPr>
        <w:t>women</w:t>
      </w:r>
      <w:r w:rsidR="00AA189B" w:rsidRPr="002F2711">
        <w:rPr>
          <w:rFonts w:ascii="Times New Roman" w:hAnsi="Times New Roman" w:cs="Times New Roman"/>
          <w:sz w:val="20"/>
          <w:szCs w:val="20"/>
          <w:lang w:val="en-US"/>
        </w:rPr>
        <w:t>.</w:t>
      </w:r>
      <w:r w:rsidR="00BD3E61" w:rsidRPr="002F2711">
        <w:rPr>
          <w:rFonts w:ascii="Times New Roman" w:hAnsi="Times New Roman" w:cs="Times New Roman"/>
          <w:sz w:val="20"/>
          <w:szCs w:val="20"/>
          <w:vertAlign w:val="superscript"/>
          <w:lang w:val="en-US"/>
        </w:rPr>
        <w:t>12,38</w:t>
      </w:r>
      <w:r w:rsidR="007031E0" w:rsidRPr="002F2711">
        <w:rPr>
          <w:rFonts w:ascii="Times New Roman" w:hAnsi="Times New Roman" w:cs="Times New Roman"/>
          <w:sz w:val="20"/>
          <w:szCs w:val="20"/>
          <w:lang w:val="en-US"/>
        </w:rPr>
        <w:t xml:space="preserve"> Also</w:t>
      </w:r>
      <w:r w:rsidR="00035291" w:rsidRPr="002F2711">
        <w:rPr>
          <w:rFonts w:ascii="Times New Roman" w:hAnsi="Times New Roman" w:cs="Times New Roman"/>
          <w:sz w:val="20"/>
          <w:szCs w:val="20"/>
          <w:lang w:val="en-US"/>
        </w:rPr>
        <w:t>, women</w:t>
      </w:r>
      <w:r w:rsidR="004260D3" w:rsidRPr="002F2711">
        <w:rPr>
          <w:rFonts w:ascii="Times New Roman" w:hAnsi="Times New Roman" w:cs="Times New Roman"/>
          <w:sz w:val="20"/>
          <w:szCs w:val="20"/>
          <w:lang w:val="en-US"/>
        </w:rPr>
        <w:t xml:space="preserve"> undergo physiological and biological changes during childbearing, such as increased leptin level which contribute to</w:t>
      </w:r>
      <w:r w:rsidR="00AA189B" w:rsidRPr="002F2711">
        <w:rPr>
          <w:rFonts w:ascii="Times New Roman" w:hAnsi="Times New Roman" w:cs="Times New Roman"/>
          <w:sz w:val="20"/>
          <w:szCs w:val="20"/>
          <w:lang w:val="en-US"/>
        </w:rPr>
        <w:t xml:space="preserve"> weig</w:t>
      </w:r>
      <w:r w:rsidR="007031E0" w:rsidRPr="002F2711">
        <w:rPr>
          <w:rFonts w:ascii="Times New Roman" w:hAnsi="Times New Roman" w:cs="Times New Roman"/>
          <w:sz w:val="20"/>
          <w:szCs w:val="20"/>
          <w:lang w:val="en-US"/>
        </w:rPr>
        <w:t>ht gain.</w:t>
      </w:r>
      <w:r w:rsidR="00BD3E61" w:rsidRPr="002F2711">
        <w:rPr>
          <w:rFonts w:ascii="Times New Roman" w:hAnsi="Times New Roman" w:cs="Times New Roman"/>
          <w:sz w:val="20"/>
          <w:szCs w:val="20"/>
          <w:vertAlign w:val="superscript"/>
          <w:lang w:val="en-US"/>
        </w:rPr>
        <w:t>39</w:t>
      </w:r>
      <w:r w:rsidR="007031E0" w:rsidRPr="002F2711">
        <w:rPr>
          <w:rFonts w:ascii="Times New Roman" w:hAnsi="Times New Roman" w:cs="Times New Roman"/>
          <w:sz w:val="20"/>
          <w:szCs w:val="20"/>
          <w:lang w:val="en-US"/>
        </w:rPr>
        <w:t xml:space="preserve"> </w:t>
      </w:r>
      <w:r w:rsidR="001176DC" w:rsidRPr="002F2711">
        <w:rPr>
          <w:rFonts w:ascii="Times New Roman" w:hAnsi="Times New Roman" w:cs="Times New Roman"/>
          <w:sz w:val="20"/>
          <w:szCs w:val="20"/>
          <w:lang w:val="en-US"/>
        </w:rPr>
        <w:t xml:space="preserve">Although these variables were not investigated in the present study, it should not be ignored as providing </w:t>
      </w:r>
      <w:r w:rsidR="00AA189B" w:rsidRPr="002F2711">
        <w:rPr>
          <w:rFonts w:ascii="Times New Roman" w:hAnsi="Times New Roman" w:cs="Times New Roman"/>
          <w:sz w:val="20"/>
          <w:szCs w:val="20"/>
          <w:lang w:val="en-US"/>
        </w:rPr>
        <w:t>plausible explanation</w:t>
      </w:r>
      <w:r w:rsidR="001176DC" w:rsidRPr="002F2711">
        <w:rPr>
          <w:rFonts w:ascii="Times New Roman" w:hAnsi="Times New Roman" w:cs="Times New Roman"/>
          <w:sz w:val="20"/>
          <w:szCs w:val="20"/>
          <w:lang w:val="en-US"/>
        </w:rPr>
        <w:t>s</w:t>
      </w:r>
      <w:r w:rsidR="00AA189B" w:rsidRPr="002F2711">
        <w:rPr>
          <w:rFonts w:ascii="Times New Roman" w:hAnsi="Times New Roman" w:cs="Times New Roman"/>
          <w:sz w:val="20"/>
          <w:szCs w:val="20"/>
          <w:lang w:val="en-US"/>
        </w:rPr>
        <w:t xml:space="preserve"> for the </w:t>
      </w:r>
      <w:r w:rsidR="001176DC" w:rsidRPr="002F2711">
        <w:rPr>
          <w:rFonts w:ascii="Times New Roman" w:hAnsi="Times New Roman" w:cs="Times New Roman"/>
          <w:sz w:val="20"/>
          <w:szCs w:val="20"/>
          <w:lang w:val="en-US"/>
        </w:rPr>
        <w:t xml:space="preserve">observed </w:t>
      </w:r>
      <w:r w:rsidR="00AA189B" w:rsidRPr="002F2711">
        <w:rPr>
          <w:rFonts w:ascii="Times New Roman" w:hAnsi="Times New Roman" w:cs="Times New Roman"/>
          <w:sz w:val="20"/>
          <w:szCs w:val="20"/>
          <w:lang w:val="en-US"/>
        </w:rPr>
        <w:t>higher prevalence of obesity found among women and married participants</w:t>
      </w:r>
      <w:r w:rsidR="001176DC" w:rsidRPr="002F2711">
        <w:rPr>
          <w:rFonts w:ascii="Times New Roman" w:hAnsi="Times New Roman" w:cs="Times New Roman"/>
          <w:sz w:val="20"/>
          <w:szCs w:val="20"/>
          <w:lang w:val="en-US"/>
        </w:rPr>
        <w:t xml:space="preserve"> in this current study</w:t>
      </w:r>
      <w:r w:rsidR="00AA189B" w:rsidRPr="002F2711">
        <w:rPr>
          <w:rFonts w:ascii="Times New Roman" w:hAnsi="Times New Roman" w:cs="Times New Roman"/>
          <w:sz w:val="20"/>
          <w:szCs w:val="20"/>
          <w:lang w:val="en-US"/>
        </w:rPr>
        <w:t>.</w:t>
      </w:r>
    </w:p>
    <w:p w14:paraId="29930970" w14:textId="77777777" w:rsidR="007031E0" w:rsidRPr="002F2711" w:rsidRDefault="007031E0" w:rsidP="002F2711">
      <w:pPr>
        <w:jc w:val="both"/>
        <w:rPr>
          <w:rFonts w:ascii="Times New Roman" w:hAnsi="Times New Roman" w:cs="Times New Roman"/>
          <w:sz w:val="20"/>
          <w:szCs w:val="20"/>
          <w:lang w:val="en-US"/>
        </w:rPr>
      </w:pPr>
    </w:p>
    <w:p w14:paraId="3227E617" w14:textId="5ADF6B50" w:rsidR="007031E0" w:rsidRPr="002F2711" w:rsidRDefault="001527DD" w:rsidP="002F2711">
      <w:pPr>
        <w:jc w:val="both"/>
        <w:rPr>
          <w:rFonts w:ascii="Times New Roman" w:hAnsi="Times New Roman" w:cs="Times New Roman"/>
          <w:sz w:val="20"/>
          <w:szCs w:val="20"/>
          <w:lang w:val="en-US"/>
        </w:rPr>
      </w:pPr>
      <w:r w:rsidRPr="002F2711">
        <w:rPr>
          <w:rFonts w:ascii="Times New Roman" w:hAnsi="Times New Roman" w:cs="Times New Roman"/>
          <w:sz w:val="20"/>
          <w:szCs w:val="20"/>
          <w:lang w:val="en-US"/>
        </w:rPr>
        <w:t>Consistent with Fenaughty</w:t>
      </w:r>
      <w:r w:rsidR="00BA2841" w:rsidRPr="002F2711">
        <w:rPr>
          <w:rFonts w:ascii="Times New Roman" w:hAnsi="Times New Roman" w:cs="Times New Roman"/>
          <w:sz w:val="20"/>
          <w:szCs w:val="20"/>
          <w:lang w:val="en-US"/>
        </w:rPr>
        <w:t xml:space="preserve"> et al.</w:t>
      </w:r>
      <w:r w:rsidR="00BA2841" w:rsidRPr="002F2711">
        <w:rPr>
          <w:rFonts w:ascii="Times New Roman" w:hAnsi="Times New Roman" w:cs="Times New Roman"/>
          <w:sz w:val="20"/>
          <w:szCs w:val="20"/>
          <w:vertAlign w:val="superscript"/>
          <w:lang w:val="en-US"/>
        </w:rPr>
        <w:t>40</w:t>
      </w:r>
      <w:r w:rsidRPr="002F2711">
        <w:rPr>
          <w:rFonts w:ascii="Times New Roman" w:hAnsi="Times New Roman" w:cs="Times New Roman"/>
          <w:sz w:val="20"/>
          <w:szCs w:val="20"/>
          <w:lang w:val="en-US"/>
        </w:rPr>
        <w:t xml:space="preserve">, </w:t>
      </w:r>
      <w:r w:rsidR="007031E0" w:rsidRPr="002F2711">
        <w:rPr>
          <w:rFonts w:ascii="Times New Roman" w:hAnsi="Times New Roman" w:cs="Times New Roman"/>
          <w:sz w:val="20"/>
          <w:szCs w:val="20"/>
          <w:lang w:val="en-US"/>
        </w:rPr>
        <w:t>participants aged 41 and above were found to be more obese compared to those in the lesser age groups.</w:t>
      </w:r>
      <w:r w:rsidR="00BA2841" w:rsidRPr="002F2711">
        <w:rPr>
          <w:rFonts w:ascii="Times New Roman" w:hAnsi="Times New Roman" w:cs="Times New Roman"/>
          <w:sz w:val="20"/>
          <w:szCs w:val="20"/>
          <w:lang w:val="en-US"/>
        </w:rPr>
        <w:t xml:space="preserve"> Contrastingly, other studies</w:t>
      </w:r>
      <w:r w:rsidR="00BA2841" w:rsidRPr="002F2711">
        <w:rPr>
          <w:rFonts w:ascii="Times New Roman" w:hAnsi="Times New Roman" w:cs="Times New Roman"/>
          <w:sz w:val="20"/>
          <w:szCs w:val="20"/>
          <w:vertAlign w:val="superscript"/>
          <w:lang w:val="en-US"/>
        </w:rPr>
        <w:t>34,41</w:t>
      </w:r>
      <w:r w:rsidR="007031E0" w:rsidRPr="002F2711">
        <w:rPr>
          <w:rFonts w:ascii="Times New Roman" w:hAnsi="Times New Roman" w:cs="Times New Roman"/>
          <w:sz w:val="20"/>
          <w:szCs w:val="20"/>
          <w:lang w:val="en-US"/>
        </w:rPr>
        <w:t xml:space="preserve"> </w:t>
      </w:r>
      <w:r w:rsidRPr="002F2711">
        <w:rPr>
          <w:rFonts w:ascii="Times New Roman" w:hAnsi="Times New Roman" w:cs="Times New Roman"/>
          <w:sz w:val="20"/>
          <w:szCs w:val="20"/>
          <w:lang w:val="en-US"/>
        </w:rPr>
        <w:t>have reported high prevalence of</w:t>
      </w:r>
      <w:r w:rsidR="007031E0" w:rsidRPr="002F2711">
        <w:rPr>
          <w:rFonts w:ascii="Times New Roman" w:hAnsi="Times New Roman" w:cs="Times New Roman"/>
          <w:sz w:val="20"/>
          <w:szCs w:val="20"/>
          <w:lang w:val="en-US"/>
        </w:rPr>
        <w:t xml:space="preserve"> obesity among the younger age groups</w:t>
      </w:r>
      <w:r w:rsidRPr="002F2711">
        <w:rPr>
          <w:rFonts w:ascii="Times New Roman" w:hAnsi="Times New Roman" w:cs="Times New Roman"/>
          <w:sz w:val="20"/>
          <w:szCs w:val="20"/>
          <w:lang w:val="en-US"/>
        </w:rPr>
        <w:t xml:space="preserve">. </w:t>
      </w:r>
      <w:r w:rsidR="007031E0" w:rsidRPr="002F2711">
        <w:rPr>
          <w:rFonts w:ascii="Times New Roman" w:hAnsi="Times New Roman" w:cs="Times New Roman"/>
          <w:sz w:val="20"/>
          <w:szCs w:val="20"/>
          <w:lang w:val="en-US"/>
        </w:rPr>
        <w:t>Lesser participation in phys</w:t>
      </w:r>
      <w:r w:rsidR="00232B8E" w:rsidRPr="002F2711">
        <w:rPr>
          <w:rFonts w:ascii="Times New Roman" w:hAnsi="Times New Roman" w:cs="Times New Roman"/>
          <w:sz w:val="20"/>
          <w:szCs w:val="20"/>
          <w:lang w:val="en-US"/>
        </w:rPr>
        <w:t xml:space="preserve">ical activities </w:t>
      </w:r>
      <w:r w:rsidRPr="002F2711">
        <w:rPr>
          <w:rFonts w:ascii="Times New Roman" w:hAnsi="Times New Roman" w:cs="Times New Roman"/>
          <w:sz w:val="20"/>
          <w:szCs w:val="20"/>
          <w:lang w:val="en-US"/>
        </w:rPr>
        <w:t xml:space="preserve">is associated with </w:t>
      </w:r>
      <w:r w:rsidR="007031E0" w:rsidRPr="002F2711">
        <w:rPr>
          <w:rFonts w:ascii="Times New Roman" w:hAnsi="Times New Roman" w:cs="Times New Roman"/>
          <w:sz w:val="20"/>
          <w:szCs w:val="20"/>
          <w:lang w:val="en-US"/>
        </w:rPr>
        <w:t xml:space="preserve">aging and invariably </w:t>
      </w:r>
      <w:r w:rsidRPr="002F2711">
        <w:rPr>
          <w:rFonts w:ascii="Times New Roman" w:hAnsi="Times New Roman" w:cs="Times New Roman"/>
          <w:sz w:val="20"/>
          <w:szCs w:val="20"/>
          <w:lang w:val="en-US"/>
        </w:rPr>
        <w:t xml:space="preserve">would result to </w:t>
      </w:r>
      <w:r w:rsidR="007031E0" w:rsidRPr="002F2711">
        <w:rPr>
          <w:rFonts w:ascii="Times New Roman" w:hAnsi="Times New Roman" w:cs="Times New Roman"/>
          <w:sz w:val="20"/>
          <w:szCs w:val="20"/>
          <w:lang w:val="en-US"/>
        </w:rPr>
        <w:t>weight gain and obesity.</w:t>
      </w:r>
      <w:r w:rsidR="00EC3C8F" w:rsidRPr="002F2711">
        <w:rPr>
          <w:rFonts w:ascii="Times New Roman" w:hAnsi="Times New Roman" w:cs="Times New Roman"/>
          <w:sz w:val="20"/>
          <w:szCs w:val="20"/>
          <w:lang w:val="en-US"/>
        </w:rPr>
        <w:t xml:space="preserve"> </w:t>
      </w:r>
      <w:r w:rsidR="007031E0" w:rsidRPr="002F2711">
        <w:rPr>
          <w:rFonts w:ascii="Times New Roman" w:hAnsi="Times New Roman" w:cs="Times New Roman"/>
          <w:sz w:val="20"/>
          <w:szCs w:val="20"/>
          <w:lang w:val="en-US"/>
        </w:rPr>
        <w:t xml:space="preserve">Participants who had post-primary level of education were found to have higher odds for obesity compared to those with lower educational status. It is expected that those with higher level of education will dominate the workforce and the </w:t>
      </w:r>
      <w:r w:rsidR="00230F5B" w:rsidRPr="002F2711">
        <w:rPr>
          <w:rFonts w:ascii="Times New Roman" w:hAnsi="Times New Roman" w:cs="Times New Roman"/>
          <w:sz w:val="20"/>
          <w:szCs w:val="20"/>
          <w:lang w:val="en-US"/>
        </w:rPr>
        <w:t>public se</w:t>
      </w:r>
      <w:r w:rsidR="00232B8E" w:rsidRPr="002F2711">
        <w:rPr>
          <w:rFonts w:ascii="Times New Roman" w:hAnsi="Times New Roman" w:cs="Times New Roman"/>
          <w:sz w:val="20"/>
          <w:szCs w:val="20"/>
          <w:lang w:val="en-US"/>
        </w:rPr>
        <w:t>rvice. Since public servants have</w:t>
      </w:r>
      <w:r w:rsidR="00230F5B" w:rsidRPr="002F2711">
        <w:rPr>
          <w:rFonts w:ascii="Times New Roman" w:hAnsi="Times New Roman" w:cs="Times New Roman"/>
          <w:sz w:val="20"/>
          <w:szCs w:val="20"/>
          <w:lang w:val="en-US"/>
        </w:rPr>
        <w:t xml:space="preserve"> been reported to be the most frequent culprit of obesity as a result of their sedentary behaviour and poor dietary practices, the higher rate of obesity found in this </w:t>
      </w:r>
      <w:r w:rsidRPr="002F2711">
        <w:rPr>
          <w:rFonts w:ascii="Times New Roman" w:hAnsi="Times New Roman" w:cs="Times New Roman"/>
          <w:sz w:val="20"/>
          <w:szCs w:val="20"/>
          <w:lang w:val="en-US"/>
        </w:rPr>
        <w:t xml:space="preserve">sub-population of Nigerians </w:t>
      </w:r>
      <w:r w:rsidR="00230F5B" w:rsidRPr="002F2711">
        <w:rPr>
          <w:rFonts w:ascii="Times New Roman" w:hAnsi="Times New Roman" w:cs="Times New Roman"/>
          <w:sz w:val="20"/>
          <w:szCs w:val="20"/>
          <w:lang w:val="en-US"/>
        </w:rPr>
        <w:t xml:space="preserve">is </w:t>
      </w:r>
      <w:r w:rsidRPr="002F2711">
        <w:rPr>
          <w:rFonts w:ascii="Times New Roman" w:hAnsi="Times New Roman" w:cs="Times New Roman"/>
          <w:sz w:val="20"/>
          <w:szCs w:val="20"/>
          <w:lang w:val="en-US"/>
        </w:rPr>
        <w:t xml:space="preserve">not surprising. </w:t>
      </w:r>
    </w:p>
    <w:p w14:paraId="01204FC7" w14:textId="77777777" w:rsidR="002B1CBF" w:rsidRPr="002F2711" w:rsidRDefault="002B1CBF" w:rsidP="002F2711">
      <w:pPr>
        <w:jc w:val="both"/>
        <w:rPr>
          <w:rFonts w:ascii="Times New Roman" w:hAnsi="Times New Roman" w:cs="Times New Roman"/>
          <w:sz w:val="20"/>
          <w:szCs w:val="20"/>
          <w:lang w:val="en-US"/>
        </w:rPr>
      </w:pPr>
    </w:p>
    <w:p w14:paraId="774BC2C3" w14:textId="776D11D4" w:rsidR="00230F5B" w:rsidRPr="002F2711" w:rsidRDefault="002B1CBF" w:rsidP="002F2711">
      <w:pPr>
        <w:jc w:val="both"/>
        <w:rPr>
          <w:rFonts w:ascii="Times New Roman" w:hAnsi="Times New Roman" w:cs="Times New Roman"/>
          <w:sz w:val="20"/>
          <w:szCs w:val="20"/>
          <w:lang w:val="en-US"/>
        </w:rPr>
      </w:pPr>
      <w:r w:rsidRPr="002F2711">
        <w:rPr>
          <w:rFonts w:ascii="Times New Roman" w:hAnsi="Times New Roman" w:cs="Times New Roman"/>
          <w:sz w:val="20"/>
          <w:szCs w:val="20"/>
          <w:lang w:val="en-US"/>
        </w:rPr>
        <w:t>P</w:t>
      </w:r>
      <w:r w:rsidR="00230F5B" w:rsidRPr="002F2711">
        <w:rPr>
          <w:rFonts w:ascii="Times New Roman" w:hAnsi="Times New Roman" w:cs="Times New Roman"/>
          <w:sz w:val="20"/>
          <w:szCs w:val="20"/>
          <w:lang w:val="en-US"/>
        </w:rPr>
        <w:t xml:space="preserve">articipants who reported not consuming alcohol had a higher rate of obesity compared to those who do. Although, there are lot of controversies around alcohol consumption and weight gain. </w:t>
      </w:r>
      <w:r w:rsidR="001527DD" w:rsidRPr="002F2711">
        <w:rPr>
          <w:rFonts w:ascii="Times New Roman" w:hAnsi="Times New Roman" w:cs="Times New Roman"/>
          <w:sz w:val="20"/>
          <w:szCs w:val="20"/>
          <w:lang w:val="en-US"/>
        </w:rPr>
        <w:t xml:space="preserve">One school of thought holds that </w:t>
      </w:r>
      <w:r w:rsidR="00230F5B" w:rsidRPr="002F2711">
        <w:rPr>
          <w:rFonts w:ascii="Times New Roman" w:hAnsi="Times New Roman" w:cs="Times New Roman"/>
          <w:sz w:val="20"/>
          <w:szCs w:val="20"/>
          <w:lang w:val="en-US"/>
        </w:rPr>
        <w:t xml:space="preserve">alcohol use predisposes to weight gain as a result of its associated stimulation </w:t>
      </w:r>
      <w:r w:rsidR="00BA2841" w:rsidRPr="002F2711">
        <w:rPr>
          <w:rFonts w:ascii="Times New Roman" w:hAnsi="Times New Roman" w:cs="Times New Roman"/>
          <w:sz w:val="20"/>
          <w:szCs w:val="20"/>
          <w:lang w:val="en-US"/>
        </w:rPr>
        <w:t>of appetite</w:t>
      </w:r>
      <w:r w:rsidR="00230F5B" w:rsidRPr="002F2711">
        <w:rPr>
          <w:rFonts w:ascii="Times New Roman" w:hAnsi="Times New Roman" w:cs="Times New Roman"/>
          <w:sz w:val="20"/>
          <w:szCs w:val="20"/>
          <w:lang w:val="en-US"/>
        </w:rPr>
        <w:t>,</w:t>
      </w:r>
      <w:r w:rsidR="00BA2841" w:rsidRPr="002F2711">
        <w:rPr>
          <w:rFonts w:ascii="Times New Roman" w:hAnsi="Times New Roman" w:cs="Times New Roman"/>
          <w:sz w:val="20"/>
          <w:szCs w:val="20"/>
          <w:vertAlign w:val="superscript"/>
          <w:lang w:val="en-US"/>
        </w:rPr>
        <w:t>42-43</w:t>
      </w:r>
      <w:r w:rsidR="00230F5B" w:rsidRPr="002F2711">
        <w:rPr>
          <w:rFonts w:ascii="Times New Roman" w:hAnsi="Times New Roman" w:cs="Times New Roman"/>
          <w:sz w:val="20"/>
          <w:szCs w:val="20"/>
          <w:lang w:val="en-US"/>
        </w:rPr>
        <w:t xml:space="preserve"> </w:t>
      </w:r>
      <w:r w:rsidR="001527DD" w:rsidRPr="002F2711">
        <w:rPr>
          <w:rFonts w:ascii="Times New Roman" w:hAnsi="Times New Roman" w:cs="Times New Roman"/>
          <w:sz w:val="20"/>
          <w:szCs w:val="20"/>
          <w:lang w:val="en-US"/>
        </w:rPr>
        <w:t xml:space="preserve">yet, a recent </w:t>
      </w:r>
      <w:r w:rsidR="00BA2841" w:rsidRPr="002F2711">
        <w:rPr>
          <w:rFonts w:ascii="Times New Roman" w:hAnsi="Times New Roman" w:cs="Times New Roman"/>
          <w:sz w:val="20"/>
          <w:szCs w:val="20"/>
          <w:lang w:val="en-US"/>
        </w:rPr>
        <w:t>study stated</w:t>
      </w:r>
      <w:r w:rsidR="00E55395" w:rsidRPr="002F2711">
        <w:rPr>
          <w:rFonts w:ascii="Times New Roman" w:hAnsi="Times New Roman" w:cs="Times New Roman"/>
          <w:sz w:val="20"/>
          <w:szCs w:val="20"/>
          <w:lang w:val="en-US"/>
        </w:rPr>
        <w:t xml:space="preserve"> that there is no precise</w:t>
      </w:r>
      <w:r w:rsidR="00230F5B" w:rsidRPr="002F2711">
        <w:rPr>
          <w:rFonts w:ascii="Times New Roman" w:hAnsi="Times New Roman" w:cs="Times New Roman"/>
          <w:sz w:val="20"/>
          <w:szCs w:val="20"/>
          <w:lang w:val="en-US"/>
        </w:rPr>
        <w:t xml:space="preserve"> relationship between alcohol and weight gain and the association is often dependent on other variables such</w:t>
      </w:r>
      <w:r w:rsidR="00A1502E" w:rsidRPr="002F2711">
        <w:rPr>
          <w:rFonts w:ascii="Times New Roman" w:hAnsi="Times New Roman" w:cs="Times New Roman"/>
          <w:sz w:val="20"/>
          <w:szCs w:val="20"/>
          <w:lang w:val="en-US"/>
        </w:rPr>
        <w:t xml:space="preserve"> as physical activity and sex</w:t>
      </w:r>
      <w:r w:rsidR="00230F5B" w:rsidRPr="002F2711">
        <w:rPr>
          <w:rFonts w:ascii="Times New Roman" w:hAnsi="Times New Roman" w:cs="Times New Roman"/>
          <w:sz w:val="20"/>
          <w:szCs w:val="20"/>
          <w:lang w:val="en-US"/>
        </w:rPr>
        <w:t>.</w:t>
      </w:r>
      <w:r w:rsidR="00BA2841" w:rsidRPr="002F2711">
        <w:rPr>
          <w:rFonts w:ascii="Times New Roman" w:hAnsi="Times New Roman" w:cs="Times New Roman"/>
          <w:sz w:val="20"/>
          <w:szCs w:val="20"/>
          <w:vertAlign w:val="superscript"/>
          <w:lang w:val="en-US"/>
        </w:rPr>
        <w:t>44</w:t>
      </w:r>
    </w:p>
    <w:p w14:paraId="52C95398" w14:textId="77777777" w:rsidR="007031E0" w:rsidRPr="002F2711" w:rsidRDefault="007031E0" w:rsidP="002F2711">
      <w:pPr>
        <w:jc w:val="both"/>
        <w:rPr>
          <w:rFonts w:ascii="Times New Roman" w:hAnsi="Times New Roman" w:cs="Times New Roman"/>
          <w:sz w:val="20"/>
          <w:szCs w:val="20"/>
          <w:lang w:val="en-US"/>
        </w:rPr>
      </w:pPr>
    </w:p>
    <w:p w14:paraId="09315939" w14:textId="2EEF5EC1" w:rsidR="00EC713F" w:rsidRPr="002F2711" w:rsidRDefault="00EC4CC7" w:rsidP="002F2711">
      <w:pPr>
        <w:jc w:val="both"/>
        <w:rPr>
          <w:rFonts w:ascii="Times New Roman" w:hAnsi="Times New Roman" w:cs="Times New Roman"/>
          <w:sz w:val="20"/>
          <w:szCs w:val="20"/>
        </w:rPr>
      </w:pPr>
      <w:r w:rsidRPr="002F2711">
        <w:rPr>
          <w:rFonts w:ascii="Times New Roman" w:hAnsi="Times New Roman" w:cs="Times New Roman"/>
          <w:sz w:val="20"/>
          <w:szCs w:val="20"/>
          <w:lang w:val="en-US"/>
        </w:rPr>
        <w:t>Finally, obesity was found to be significantly associated with hypertension and diabetes. Obesity has been identified as a precursor to the development of diabetes and hypertension</w:t>
      </w:r>
      <w:r w:rsidR="00900928" w:rsidRPr="002F2711">
        <w:rPr>
          <w:rFonts w:ascii="Times New Roman" w:hAnsi="Times New Roman" w:cs="Times New Roman"/>
          <w:sz w:val="20"/>
          <w:szCs w:val="20"/>
          <w:lang w:val="en-US"/>
        </w:rPr>
        <w:t>,</w:t>
      </w:r>
      <w:r w:rsidRPr="002F2711">
        <w:rPr>
          <w:rFonts w:ascii="Times New Roman" w:hAnsi="Times New Roman" w:cs="Times New Roman"/>
          <w:sz w:val="20"/>
          <w:szCs w:val="20"/>
          <w:lang w:val="en-US"/>
        </w:rPr>
        <w:t xml:space="preserve"> and jointly contribute significantly to the burden of non-communicable diseases</w:t>
      </w:r>
      <w:r w:rsidRPr="002F2711">
        <w:rPr>
          <w:rFonts w:ascii="Times New Roman" w:hAnsi="Times New Roman" w:cs="Times New Roman"/>
          <w:sz w:val="20"/>
          <w:szCs w:val="20"/>
        </w:rPr>
        <w:t>.</w:t>
      </w:r>
      <w:r w:rsidR="002F7F65" w:rsidRPr="002F2711">
        <w:rPr>
          <w:rFonts w:ascii="Times New Roman" w:hAnsi="Times New Roman" w:cs="Times New Roman"/>
          <w:sz w:val="20"/>
          <w:szCs w:val="20"/>
          <w:vertAlign w:val="superscript"/>
        </w:rPr>
        <w:t xml:space="preserve">45-49 </w:t>
      </w:r>
      <w:r w:rsidRPr="002F2711">
        <w:rPr>
          <w:rFonts w:ascii="Times New Roman" w:hAnsi="Times New Roman" w:cs="Times New Roman"/>
          <w:sz w:val="20"/>
          <w:szCs w:val="20"/>
        </w:rPr>
        <w:t xml:space="preserve">Similar </w:t>
      </w:r>
      <w:r w:rsidR="00900928" w:rsidRPr="002F2711">
        <w:rPr>
          <w:rFonts w:ascii="Times New Roman" w:hAnsi="Times New Roman" w:cs="Times New Roman"/>
          <w:sz w:val="20"/>
          <w:szCs w:val="20"/>
        </w:rPr>
        <w:t>relationship has</w:t>
      </w:r>
      <w:r w:rsidRPr="002F2711">
        <w:rPr>
          <w:rFonts w:ascii="Times New Roman" w:hAnsi="Times New Roman" w:cs="Times New Roman"/>
          <w:sz w:val="20"/>
          <w:szCs w:val="20"/>
        </w:rPr>
        <w:t xml:space="preserve"> also been established in advanced nations as we</w:t>
      </w:r>
      <w:r w:rsidR="004260D3" w:rsidRPr="002F2711">
        <w:rPr>
          <w:rFonts w:ascii="Times New Roman" w:hAnsi="Times New Roman" w:cs="Times New Roman"/>
          <w:sz w:val="20"/>
          <w:szCs w:val="20"/>
        </w:rPr>
        <w:t>ll as some developing countries,</w:t>
      </w:r>
      <w:r w:rsidR="004260D3" w:rsidRPr="002F2711">
        <w:rPr>
          <w:rFonts w:ascii="Times New Roman" w:hAnsi="Times New Roman" w:cs="Times New Roman"/>
          <w:sz w:val="20"/>
          <w:szCs w:val="20"/>
          <w:vertAlign w:val="superscript"/>
        </w:rPr>
        <w:t>50-52</w:t>
      </w:r>
      <w:r w:rsidR="00900928" w:rsidRPr="002F2711">
        <w:rPr>
          <w:rFonts w:ascii="Times New Roman" w:hAnsi="Times New Roman" w:cs="Times New Roman"/>
          <w:sz w:val="20"/>
          <w:szCs w:val="20"/>
        </w:rPr>
        <w:t xml:space="preserve"> thus</w:t>
      </w:r>
      <w:r w:rsidRPr="002F2711">
        <w:rPr>
          <w:rFonts w:ascii="Times New Roman" w:hAnsi="Times New Roman" w:cs="Times New Roman"/>
          <w:sz w:val="20"/>
          <w:szCs w:val="20"/>
        </w:rPr>
        <w:t xml:space="preserve"> further point</w:t>
      </w:r>
      <w:r w:rsidR="00900928" w:rsidRPr="002F2711">
        <w:rPr>
          <w:rFonts w:ascii="Times New Roman" w:hAnsi="Times New Roman" w:cs="Times New Roman"/>
          <w:sz w:val="20"/>
          <w:szCs w:val="20"/>
        </w:rPr>
        <w:t>ing</w:t>
      </w:r>
      <w:r w:rsidRPr="002F2711">
        <w:rPr>
          <w:rFonts w:ascii="Times New Roman" w:hAnsi="Times New Roman" w:cs="Times New Roman"/>
          <w:sz w:val="20"/>
          <w:szCs w:val="20"/>
        </w:rPr>
        <w:t xml:space="preserve"> to the need for prompt effective actions to curtail the looming cris</w:t>
      </w:r>
      <w:r w:rsidR="00E55395" w:rsidRPr="002F2711">
        <w:rPr>
          <w:rFonts w:ascii="Times New Roman" w:hAnsi="Times New Roman" w:cs="Times New Roman"/>
          <w:sz w:val="20"/>
          <w:szCs w:val="20"/>
        </w:rPr>
        <w:t>is of non-communicable diseases especially among public servants who constitute the majority of the workforce of the nation.</w:t>
      </w:r>
    </w:p>
    <w:p w14:paraId="2EC7D58E" w14:textId="77777777" w:rsidR="00853F1F" w:rsidRPr="002F2711" w:rsidRDefault="00853F1F" w:rsidP="002F2711">
      <w:pPr>
        <w:jc w:val="both"/>
        <w:rPr>
          <w:rFonts w:ascii="Times New Roman" w:hAnsi="Times New Roman" w:cs="Times New Roman"/>
          <w:sz w:val="20"/>
          <w:szCs w:val="20"/>
        </w:rPr>
      </w:pPr>
    </w:p>
    <w:p w14:paraId="76757FD5" w14:textId="63B1B5BA" w:rsidR="00AE230D" w:rsidRPr="002F2711" w:rsidRDefault="00FB781D" w:rsidP="002F2711">
      <w:pPr>
        <w:jc w:val="both"/>
        <w:rPr>
          <w:rFonts w:ascii="Times New Roman" w:hAnsi="Times New Roman" w:cs="Times New Roman"/>
          <w:b/>
          <w:sz w:val="20"/>
          <w:szCs w:val="20"/>
        </w:rPr>
      </w:pPr>
      <w:r w:rsidRPr="002F2711">
        <w:rPr>
          <w:rFonts w:ascii="Times New Roman" w:hAnsi="Times New Roman" w:cs="Times New Roman"/>
          <w:b/>
          <w:sz w:val="20"/>
          <w:szCs w:val="20"/>
        </w:rPr>
        <w:t>Strength and Limitation</w:t>
      </w:r>
      <w:r w:rsidR="00371650" w:rsidRPr="002F2711">
        <w:rPr>
          <w:rFonts w:ascii="Times New Roman" w:hAnsi="Times New Roman" w:cs="Times New Roman"/>
          <w:b/>
          <w:sz w:val="20"/>
          <w:szCs w:val="20"/>
        </w:rPr>
        <w:t>s</w:t>
      </w:r>
    </w:p>
    <w:p w14:paraId="5EA2FFF6" w14:textId="2DC38DC1" w:rsidR="00853F1F" w:rsidRPr="002F2711" w:rsidRDefault="00371650" w:rsidP="002F2711">
      <w:pPr>
        <w:jc w:val="both"/>
        <w:rPr>
          <w:rFonts w:ascii="Times New Roman" w:hAnsi="Times New Roman" w:cs="Times New Roman"/>
          <w:sz w:val="20"/>
          <w:szCs w:val="20"/>
        </w:rPr>
      </w:pPr>
      <w:r w:rsidRPr="002F2711">
        <w:rPr>
          <w:rFonts w:ascii="Times New Roman" w:hAnsi="Times New Roman" w:cs="Times New Roman"/>
          <w:sz w:val="20"/>
          <w:szCs w:val="20"/>
        </w:rPr>
        <w:t xml:space="preserve">The limitations of our study should be noted. A cross-sectional study utilizing a convenience sampling technique could not ascertain causal association. Self-reporting of some of the lifestyle </w:t>
      </w:r>
      <w:r w:rsidR="00853F1F" w:rsidRPr="002F2711">
        <w:rPr>
          <w:rFonts w:ascii="Times New Roman" w:hAnsi="Times New Roman" w:cs="Times New Roman"/>
          <w:sz w:val="20"/>
          <w:szCs w:val="20"/>
        </w:rPr>
        <w:t xml:space="preserve">measures may have introduced bias. </w:t>
      </w:r>
      <w:r w:rsidR="00900928" w:rsidRPr="002F2711">
        <w:rPr>
          <w:rFonts w:ascii="Times New Roman" w:hAnsi="Times New Roman" w:cs="Times New Roman"/>
          <w:sz w:val="20"/>
          <w:szCs w:val="20"/>
        </w:rPr>
        <w:t xml:space="preserve">However, given </w:t>
      </w:r>
      <w:r w:rsidR="00853F1F" w:rsidRPr="002F2711">
        <w:rPr>
          <w:rFonts w:ascii="Times New Roman" w:hAnsi="Times New Roman" w:cs="Times New Roman"/>
          <w:sz w:val="20"/>
          <w:szCs w:val="20"/>
        </w:rPr>
        <w:t>the large sample size and adequate representation of all the MDAs</w:t>
      </w:r>
      <w:r w:rsidR="00900928" w:rsidRPr="002F2711">
        <w:rPr>
          <w:rFonts w:ascii="Times New Roman" w:hAnsi="Times New Roman" w:cs="Times New Roman"/>
          <w:sz w:val="20"/>
          <w:szCs w:val="20"/>
        </w:rPr>
        <w:t xml:space="preserve"> in this present, the findings</w:t>
      </w:r>
      <w:r w:rsidR="00853F1F" w:rsidRPr="002F2711">
        <w:rPr>
          <w:rFonts w:ascii="Times New Roman" w:hAnsi="Times New Roman" w:cs="Times New Roman"/>
          <w:sz w:val="20"/>
          <w:szCs w:val="20"/>
        </w:rPr>
        <w:t xml:space="preserve"> highlight the importance of workplace policies </w:t>
      </w:r>
      <w:r w:rsidR="00900928" w:rsidRPr="002F2711">
        <w:rPr>
          <w:rFonts w:ascii="Times New Roman" w:hAnsi="Times New Roman" w:cs="Times New Roman"/>
          <w:sz w:val="20"/>
          <w:szCs w:val="20"/>
        </w:rPr>
        <w:t>in order</w:t>
      </w:r>
      <w:r w:rsidR="00853F1F" w:rsidRPr="002F2711">
        <w:rPr>
          <w:rFonts w:ascii="Times New Roman" w:hAnsi="Times New Roman" w:cs="Times New Roman"/>
          <w:sz w:val="20"/>
          <w:szCs w:val="20"/>
        </w:rPr>
        <w:t xml:space="preserve"> to promote physical activities and cardiometabolic screening programme. </w:t>
      </w:r>
    </w:p>
    <w:p w14:paraId="271B9024" w14:textId="77777777" w:rsidR="00092233" w:rsidRPr="002F2711" w:rsidRDefault="00092233" w:rsidP="002F2711">
      <w:pPr>
        <w:jc w:val="both"/>
        <w:rPr>
          <w:rFonts w:ascii="Times New Roman" w:hAnsi="Times New Roman" w:cs="Times New Roman"/>
          <w:sz w:val="20"/>
          <w:szCs w:val="20"/>
        </w:rPr>
      </w:pPr>
    </w:p>
    <w:p w14:paraId="2341B86D" w14:textId="2B4CE439" w:rsidR="00EC4CC7" w:rsidRPr="002F2711" w:rsidRDefault="00EC4CC7" w:rsidP="002F2711">
      <w:pPr>
        <w:jc w:val="both"/>
        <w:rPr>
          <w:rFonts w:ascii="Times New Roman" w:hAnsi="Times New Roman" w:cs="Times New Roman"/>
          <w:b/>
          <w:sz w:val="20"/>
          <w:szCs w:val="20"/>
          <w:lang w:val="en-US"/>
        </w:rPr>
      </w:pPr>
      <w:r w:rsidRPr="002F2711">
        <w:rPr>
          <w:rFonts w:ascii="Times New Roman" w:hAnsi="Times New Roman" w:cs="Times New Roman"/>
          <w:b/>
          <w:sz w:val="20"/>
          <w:szCs w:val="20"/>
        </w:rPr>
        <w:t>Conclusion</w:t>
      </w:r>
    </w:p>
    <w:p w14:paraId="45388B8A" w14:textId="62E17609" w:rsidR="00EC713F" w:rsidRPr="002F2711" w:rsidRDefault="00A57F35" w:rsidP="002F2711">
      <w:pPr>
        <w:jc w:val="both"/>
        <w:rPr>
          <w:rFonts w:ascii="Times New Roman" w:hAnsi="Times New Roman" w:cs="Times New Roman"/>
          <w:sz w:val="20"/>
          <w:szCs w:val="20"/>
          <w:lang w:val="en-US"/>
        </w:rPr>
      </w:pPr>
      <w:r w:rsidRPr="002F2711">
        <w:rPr>
          <w:rFonts w:ascii="Times New Roman" w:hAnsi="Times New Roman" w:cs="Times New Roman"/>
          <w:sz w:val="20"/>
          <w:szCs w:val="20"/>
          <w:lang w:val="en-US"/>
        </w:rPr>
        <w:t xml:space="preserve">There is a high prevalence of overweight and obesity associated with clustering of diabetes mellitus and hypertension among the public </w:t>
      </w:r>
      <w:r w:rsidR="00900928" w:rsidRPr="002F2711">
        <w:rPr>
          <w:rFonts w:ascii="Times New Roman" w:hAnsi="Times New Roman" w:cs="Times New Roman"/>
          <w:sz w:val="20"/>
          <w:szCs w:val="20"/>
          <w:lang w:val="en-US"/>
        </w:rPr>
        <w:t xml:space="preserve">civil service </w:t>
      </w:r>
      <w:r w:rsidRPr="002F2711">
        <w:rPr>
          <w:rFonts w:ascii="Times New Roman" w:hAnsi="Times New Roman" w:cs="Times New Roman"/>
          <w:sz w:val="20"/>
          <w:szCs w:val="20"/>
          <w:lang w:val="en-US"/>
        </w:rPr>
        <w:t xml:space="preserve">workers in Akure, Nigeria. </w:t>
      </w:r>
      <w:r w:rsidR="004E3D11" w:rsidRPr="002F2711">
        <w:rPr>
          <w:rFonts w:ascii="Times New Roman" w:hAnsi="Times New Roman" w:cs="Times New Roman"/>
          <w:sz w:val="20"/>
          <w:szCs w:val="20"/>
          <w:lang w:val="en-US"/>
        </w:rPr>
        <w:t xml:space="preserve">We found evidence of </w:t>
      </w:r>
      <w:r w:rsidR="003E5D4B" w:rsidRPr="002F2711">
        <w:rPr>
          <w:rFonts w:ascii="Times New Roman" w:hAnsi="Times New Roman" w:cs="Times New Roman"/>
          <w:sz w:val="20"/>
          <w:szCs w:val="20"/>
          <w:lang w:val="en-US"/>
        </w:rPr>
        <w:t xml:space="preserve">epidemiological transitions (physical inactivity and aging population) among the study population. </w:t>
      </w:r>
      <w:r w:rsidR="00900928" w:rsidRPr="002F2711">
        <w:rPr>
          <w:rFonts w:ascii="Times New Roman" w:hAnsi="Times New Roman" w:cs="Times New Roman"/>
          <w:sz w:val="20"/>
          <w:szCs w:val="20"/>
          <w:lang w:val="en-US"/>
        </w:rPr>
        <w:t>A well implemented workplace policy</w:t>
      </w:r>
      <w:r w:rsidR="00AE09B6" w:rsidRPr="002F2711">
        <w:rPr>
          <w:rFonts w:ascii="Times New Roman" w:hAnsi="Times New Roman" w:cs="Times New Roman"/>
          <w:sz w:val="20"/>
          <w:szCs w:val="20"/>
          <w:lang w:val="en-US"/>
        </w:rPr>
        <w:t xml:space="preserve"> on non-communicable diseases should aim</w:t>
      </w:r>
      <w:r w:rsidR="00EC4CC7" w:rsidRPr="002F2711">
        <w:rPr>
          <w:rFonts w:ascii="Times New Roman" w:hAnsi="Times New Roman" w:cs="Times New Roman"/>
          <w:sz w:val="20"/>
          <w:szCs w:val="20"/>
          <w:lang w:val="en-US"/>
        </w:rPr>
        <w:t xml:space="preserve"> at reducing physical inactivity</w:t>
      </w:r>
      <w:r w:rsidR="003E5D4B" w:rsidRPr="002F2711">
        <w:rPr>
          <w:rFonts w:ascii="Times New Roman" w:hAnsi="Times New Roman" w:cs="Times New Roman"/>
          <w:sz w:val="20"/>
          <w:szCs w:val="20"/>
          <w:lang w:val="en-US"/>
        </w:rPr>
        <w:t xml:space="preserve"> and overweight/obesity</w:t>
      </w:r>
      <w:r w:rsidR="00EC4CC7" w:rsidRPr="002F2711">
        <w:rPr>
          <w:rFonts w:ascii="Times New Roman" w:hAnsi="Times New Roman" w:cs="Times New Roman"/>
          <w:sz w:val="20"/>
          <w:szCs w:val="20"/>
          <w:lang w:val="en-US"/>
        </w:rPr>
        <w:t xml:space="preserve"> among the </w:t>
      </w:r>
      <w:r w:rsidR="00FB781D" w:rsidRPr="002F2711">
        <w:rPr>
          <w:rFonts w:ascii="Times New Roman" w:hAnsi="Times New Roman" w:cs="Times New Roman"/>
          <w:sz w:val="20"/>
          <w:szCs w:val="20"/>
          <w:lang w:val="en-US"/>
        </w:rPr>
        <w:t xml:space="preserve">public </w:t>
      </w:r>
      <w:r w:rsidR="00900928" w:rsidRPr="002F2711">
        <w:rPr>
          <w:rFonts w:ascii="Times New Roman" w:hAnsi="Times New Roman" w:cs="Times New Roman"/>
          <w:sz w:val="20"/>
          <w:szCs w:val="20"/>
          <w:lang w:val="en-US"/>
        </w:rPr>
        <w:t xml:space="preserve">civil service </w:t>
      </w:r>
      <w:r w:rsidR="00FB781D" w:rsidRPr="002F2711">
        <w:rPr>
          <w:rFonts w:ascii="Times New Roman" w:hAnsi="Times New Roman" w:cs="Times New Roman"/>
          <w:sz w:val="20"/>
          <w:szCs w:val="20"/>
          <w:lang w:val="en-US"/>
        </w:rPr>
        <w:t xml:space="preserve">workers in the country. </w:t>
      </w:r>
    </w:p>
    <w:p w14:paraId="5028F1B1" w14:textId="5DF5AAFE" w:rsidR="005C546F" w:rsidRDefault="005C546F" w:rsidP="002F2711">
      <w:pPr>
        <w:jc w:val="both"/>
        <w:rPr>
          <w:rFonts w:ascii="Times New Roman" w:eastAsia="MS Mincho" w:hAnsi="Times New Roman" w:cs="Times New Roman"/>
          <w:b/>
          <w:sz w:val="20"/>
          <w:szCs w:val="20"/>
        </w:rPr>
      </w:pPr>
    </w:p>
    <w:p w14:paraId="7EE979E1" w14:textId="77777777" w:rsidR="002F2711" w:rsidRPr="002F2711" w:rsidRDefault="002F2711" w:rsidP="002F2711">
      <w:pPr>
        <w:jc w:val="both"/>
        <w:rPr>
          <w:rFonts w:ascii="Times New Roman" w:eastAsia="MS Mincho" w:hAnsi="Times New Roman" w:cs="Times New Roman"/>
          <w:b/>
          <w:sz w:val="20"/>
          <w:szCs w:val="20"/>
        </w:rPr>
      </w:pPr>
    </w:p>
    <w:p w14:paraId="4DCCE08D" w14:textId="77777777" w:rsidR="005C546F" w:rsidRPr="002F2711" w:rsidRDefault="005C546F" w:rsidP="002F2711">
      <w:pPr>
        <w:rPr>
          <w:rFonts w:ascii="Times New Roman" w:hAnsi="Times New Roman" w:cs="Times New Roman"/>
          <w:b/>
          <w:sz w:val="20"/>
          <w:szCs w:val="20"/>
        </w:rPr>
      </w:pPr>
      <w:r w:rsidRPr="002F2711">
        <w:rPr>
          <w:rFonts w:ascii="Times New Roman" w:hAnsi="Times New Roman" w:cs="Times New Roman"/>
          <w:b/>
          <w:sz w:val="20"/>
          <w:szCs w:val="20"/>
        </w:rPr>
        <w:t>Consent for publication</w:t>
      </w:r>
    </w:p>
    <w:p w14:paraId="47CF657A" w14:textId="77777777" w:rsidR="005C546F" w:rsidRPr="002F2711" w:rsidRDefault="005C546F" w:rsidP="002F2711">
      <w:pPr>
        <w:jc w:val="both"/>
        <w:rPr>
          <w:rFonts w:ascii="Times New Roman" w:hAnsi="Times New Roman" w:cs="Times New Roman"/>
          <w:sz w:val="20"/>
          <w:szCs w:val="20"/>
        </w:rPr>
      </w:pPr>
      <w:r w:rsidRPr="002F2711">
        <w:rPr>
          <w:rFonts w:ascii="Times New Roman" w:hAnsi="Times New Roman" w:cs="Times New Roman"/>
          <w:sz w:val="20"/>
          <w:szCs w:val="20"/>
        </w:rPr>
        <w:t>All authors approved the submission of this final draft towards publication in a peer review journal.</w:t>
      </w:r>
    </w:p>
    <w:p w14:paraId="7A74D481" w14:textId="77777777" w:rsidR="005C546F" w:rsidRPr="002F2711" w:rsidRDefault="005C546F" w:rsidP="002F2711">
      <w:pPr>
        <w:rPr>
          <w:rFonts w:ascii="Times New Roman" w:hAnsi="Times New Roman" w:cs="Times New Roman"/>
          <w:sz w:val="20"/>
          <w:szCs w:val="20"/>
        </w:rPr>
      </w:pPr>
    </w:p>
    <w:p w14:paraId="6F095B3C" w14:textId="77777777" w:rsidR="005C546F" w:rsidRPr="002F2711" w:rsidRDefault="005C546F" w:rsidP="002F2711">
      <w:pPr>
        <w:rPr>
          <w:rFonts w:ascii="Times New Roman" w:hAnsi="Times New Roman" w:cs="Times New Roman"/>
          <w:b/>
          <w:sz w:val="20"/>
          <w:szCs w:val="20"/>
        </w:rPr>
      </w:pPr>
      <w:r w:rsidRPr="002F2711">
        <w:rPr>
          <w:rFonts w:ascii="Times New Roman" w:hAnsi="Times New Roman" w:cs="Times New Roman"/>
          <w:b/>
          <w:sz w:val="20"/>
          <w:szCs w:val="20"/>
        </w:rPr>
        <w:t>Availability of data and materials</w:t>
      </w:r>
      <w:r w:rsidRPr="002F2711">
        <w:rPr>
          <w:rFonts w:ascii="Times New Roman" w:hAnsi="Times New Roman" w:cs="Times New Roman"/>
          <w:b/>
          <w:sz w:val="20"/>
          <w:szCs w:val="20"/>
        </w:rPr>
        <w:br/>
      </w:r>
      <w:r w:rsidRPr="002F2711">
        <w:rPr>
          <w:rFonts w:ascii="Times New Roman" w:hAnsi="Times New Roman" w:cs="Times New Roman"/>
          <w:sz w:val="20"/>
          <w:szCs w:val="20"/>
        </w:rPr>
        <w:t>Data from this study will be made available on request.</w:t>
      </w:r>
      <w:r w:rsidRPr="002F2711">
        <w:rPr>
          <w:rFonts w:ascii="Times New Roman" w:hAnsi="Times New Roman" w:cs="Times New Roman"/>
          <w:b/>
          <w:sz w:val="20"/>
          <w:szCs w:val="20"/>
        </w:rPr>
        <w:t xml:space="preserve"> </w:t>
      </w:r>
    </w:p>
    <w:p w14:paraId="31960720" w14:textId="77777777" w:rsidR="005C546F" w:rsidRPr="002F2711" w:rsidRDefault="005C546F" w:rsidP="002F2711">
      <w:pPr>
        <w:rPr>
          <w:rFonts w:ascii="Times New Roman" w:hAnsi="Times New Roman" w:cs="Times New Roman"/>
          <w:b/>
          <w:sz w:val="20"/>
          <w:szCs w:val="20"/>
        </w:rPr>
      </w:pPr>
      <w:r w:rsidRPr="002F2711">
        <w:rPr>
          <w:rFonts w:ascii="Times New Roman" w:hAnsi="Times New Roman" w:cs="Times New Roman"/>
          <w:b/>
          <w:sz w:val="20"/>
          <w:szCs w:val="20"/>
        </w:rPr>
        <w:t>Competing interests</w:t>
      </w:r>
    </w:p>
    <w:p w14:paraId="639C36AE" w14:textId="77777777" w:rsidR="005C546F" w:rsidRPr="002F2711" w:rsidRDefault="005C546F" w:rsidP="002F2711">
      <w:pPr>
        <w:rPr>
          <w:rFonts w:ascii="Times New Roman" w:hAnsi="Times New Roman" w:cs="Times New Roman"/>
          <w:sz w:val="20"/>
          <w:szCs w:val="20"/>
        </w:rPr>
      </w:pPr>
      <w:r w:rsidRPr="002F2711">
        <w:rPr>
          <w:rFonts w:ascii="Times New Roman" w:hAnsi="Times New Roman" w:cs="Times New Roman"/>
          <w:sz w:val="20"/>
          <w:szCs w:val="20"/>
        </w:rPr>
        <w:t xml:space="preserve">The authors declare no conflict of interest. </w:t>
      </w:r>
    </w:p>
    <w:p w14:paraId="17DBCA3C" w14:textId="77777777" w:rsidR="005C546F" w:rsidRPr="002F2711" w:rsidRDefault="005C546F" w:rsidP="002F2711">
      <w:pPr>
        <w:rPr>
          <w:rFonts w:ascii="Times New Roman" w:hAnsi="Times New Roman" w:cs="Times New Roman"/>
          <w:b/>
          <w:sz w:val="20"/>
          <w:szCs w:val="20"/>
        </w:rPr>
      </w:pPr>
      <w:r w:rsidRPr="002F2711">
        <w:rPr>
          <w:rFonts w:ascii="Times New Roman" w:hAnsi="Times New Roman" w:cs="Times New Roman"/>
          <w:b/>
          <w:sz w:val="20"/>
          <w:szCs w:val="20"/>
        </w:rPr>
        <w:t>Funding</w:t>
      </w:r>
    </w:p>
    <w:p w14:paraId="3698F977" w14:textId="7A91AD12" w:rsidR="005C546F" w:rsidRPr="002F2711" w:rsidRDefault="005C546F" w:rsidP="002F2711">
      <w:pPr>
        <w:rPr>
          <w:rFonts w:ascii="Times New Roman" w:hAnsi="Times New Roman" w:cs="Times New Roman"/>
          <w:sz w:val="20"/>
          <w:szCs w:val="20"/>
        </w:rPr>
      </w:pPr>
      <w:r w:rsidRPr="002F2711">
        <w:rPr>
          <w:rFonts w:ascii="Times New Roman" w:hAnsi="Times New Roman" w:cs="Times New Roman"/>
          <w:sz w:val="20"/>
          <w:szCs w:val="20"/>
        </w:rPr>
        <w:t xml:space="preserve">The project was partly funded by the Ondo State ministry of health which has no influence in the conceptualization, design, implementation and outcome of the study.  </w:t>
      </w:r>
    </w:p>
    <w:p w14:paraId="41A97E54" w14:textId="77777777" w:rsidR="005C546F" w:rsidRPr="002F2711" w:rsidRDefault="005C546F" w:rsidP="002F2711">
      <w:pPr>
        <w:rPr>
          <w:rFonts w:ascii="Times New Roman" w:hAnsi="Times New Roman" w:cs="Times New Roman"/>
          <w:sz w:val="20"/>
          <w:szCs w:val="20"/>
        </w:rPr>
      </w:pPr>
    </w:p>
    <w:p w14:paraId="62DD947A" w14:textId="77777777" w:rsidR="005C546F" w:rsidRPr="002F2711" w:rsidRDefault="005C546F" w:rsidP="002F2711">
      <w:pPr>
        <w:rPr>
          <w:rFonts w:ascii="Times New Roman" w:hAnsi="Times New Roman" w:cs="Times New Roman"/>
          <w:b/>
          <w:sz w:val="20"/>
          <w:szCs w:val="20"/>
        </w:rPr>
      </w:pPr>
      <w:r w:rsidRPr="002F2711">
        <w:rPr>
          <w:rFonts w:ascii="Times New Roman" w:hAnsi="Times New Roman" w:cs="Times New Roman"/>
          <w:b/>
          <w:sz w:val="20"/>
          <w:szCs w:val="20"/>
        </w:rPr>
        <w:t>Authors’ Contributions</w:t>
      </w:r>
    </w:p>
    <w:p w14:paraId="6995E868" w14:textId="4397F385" w:rsidR="005C546F" w:rsidRPr="002F2711" w:rsidRDefault="005C546F" w:rsidP="002F2711">
      <w:pPr>
        <w:jc w:val="both"/>
        <w:rPr>
          <w:rFonts w:ascii="Times New Roman" w:hAnsi="Times New Roman" w:cs="Times New Roman"/>
          <w:sz w:val="20"/>
          <w:szCs w:val="20"/>
        </w:rPr>
      </w:pPr>
      <w:r w:rsidRPr="002F2711">
        <w:rPr>
          <w:rFonts w:ascii="Times New Roman" w:hAnsi="Times New Roman" w:cs="Times New Roman"/>
          <w:sz w:val="20"/>
          <w:szCs w:val="20"/>
        </w:rPr>
        <w:t>IA</w:t>
      </w:r>
      <w:r w:rsidRPr="002F2711">
        <w:rPr>
          <w:rFonts w:ascii="Times New Roman" w:hAnsi="Times New Roman" w:cs="Times New Roman"/>
          <w:sz w:val="20"/>
          <w:szCs w:val="20"/>
          <w:vertAlign w:val="superscript"/>
        </w:rPr>
        <w:t>1</w:t>
      </w:r>
      <w:r w:rsidRPr="002F2711">
        <w:rPr>
          <w:rFonts w:ascii="Times New Roman" w:hAnsi="Times New Roman" w:cs="Times New Roman"/>
          <w:sz w:val="20"/>
          <w:szCs w:val="20"/>
        </w:rPr>
        <w:t>, OF</w:t>
      </w:r>
      <w:r w:rsidRPr="002F2711">
        <w:rPr>
          <w:rFonts w:ascii="Times New Roman" w:hAnsi="Times New Roman" w:cs="Times New Roman"/>
          <w:sz w:val="20"/>
          <w:szCs w:val="20"/>
          <w:vertAlign w:val="superscript"/>
        </w:rPr>
        <w:t>3</w:t>
      </w:r>
      <w:r w:rsidRPr="002F2711">
        <w:rPr>
          <w:rFonts w:ascii="Times New Roman" w:hAnsi="Times New Roman" w:cs="Times New Roman"/>
          <w:sz w:val="20"/>
          <w:szCs w:val="20"/>
        </w:rPr>
        <w:t>, MA</w:t>
      </w:r>
      <w:r w:rsidRPr="002F2711">
        <w:rPr>
          <w:rFonts w:ascii="Times New Roman" w:hAnsi="Times New Roman" w:cs="Times New Roman"/>
          <w:sz w:val="20"/>
          <w:szCs w:val="20"/>
          <w:vertAlign w:val="superscript"/>
        </w:rPr>
        <w:t>4</w:t>
      </w:r>
      <w:r w:rsidRPr="002F2711">
        <w:rPr>
          <w:rFonts w:ascii="Times New Roman" w:hAnsi="Times New Roman" w:cs="Times New Roman"/>
          <w:sz w:val="20"/>
          <w:szCs w:val="20"/>
        </w:rPr>
        <w:t>: conceptualised, designed the protocol and collected data. OVA</w:t>
      </w:r>
      <w:r w:rsidRPr="002F2711">
        <w:rPr>
          <w:rFonts w:ascii="Times New Roman" w:hAnsi="Times New Roman" w:cs="Times New Roman"/>
          <w:sz w:val="20"/>
          <w:szCs w:val="20"/>
          <w:vertAlign w:val="superscript"/>
        </w:rPr>
        <w:t>2</w:t>
      </w:r>
      <w:r w:rsidRPr="002F2711">
        <w:rPr>
          <w:rFonts w:ascii="Times New Roman" w:hAnsi="Times New Roman" w:cs="Times New Roman"/>
          <w:sz w:val="20"/>
          <w:szCs w:val="20"/>
        </w:rPr>
        <w:t>, DTG</w:t>
      </w:r>
      <w:r w:rsidRPr="002F2711">
        <w:rPr>
          <w:rFonts w:ascii="Times New Roman" w:hAnsi="Times New Roman" w:cs="Times New Roman"/>
          <w:sz w:val="20"/>
          <w:szCs w:val="20"/>
          <w:vertAlign w:val="superscript"/>
        </w:rPr>
        <w:t>4</w:t>
      </w:r>
      <w:r w:rsidRPr="002F2711">
        <w:rPr>
          <w:rFonts w:ascii="Times New Roman" w:hAnsi="Times New Roman" w:cs="Times New Roman"/>
          <w:sz w:val="20"/>
          <w:szCs w:val="20"/>
        </w:rPr>
        <w:t>, EOO</w:t>
      </w:r>
      <w:r w:rsidRPr="002F2711">
        <w:rPr>
          <w:rFonts w:ascii="Times New Roman" w:hAnsi="Times New Roman" w:cs="Times New Roman"/>
          <w:sz w:val="20"/>
          <w:szCs w:val="20"/>
          <w:vertAlign w:val="superscript"/>
        </w:rPr>
        <w:t>7</w:t>
      </w:r>
      <w:r w:rsidRPr="002F2711">
        <w:rPr>
          <w:rFonts w:ascii="Times New Roman" w:hAnsi="Times New Roman" w:cs="Times New Roman"/>
          <w:sz w:val="20"/>
          <w:szCs w:val="20"/>
        </w:rPr>
        <w:t>: provided intellectual input to the design of the protocol and drafted the manuscript. AIA</w:t>
      </w:r>
      <w:r w:rsidRPr="002F2711">
        <w:rPr>
          <w:rFonts w:ascii="Times New Roman" w:hAnsi="Times New Roman" w:cs="Times New Roman"/>
          <w:sz w:val="20"/>
          <w:szCs w:val="20"/>
          <w:vertAlign w:val="superscript"/>
        </w:rPr>
        <w:t>6</w:t>
      </w:r>
      <w:r w:rsidRPr="002F2711">
        <w:rPr>
          <w:rFonts w:ascii="Times New Roman" w:hAnsi="Times New Roman" w:cs="Times New Roman"/>
          <w:sz w:val="20"/>
          <w:szCs w:val="20"/>
        </w:rPr>
        <w:t>: conducted the statistical analysis. All authors read the manuscript and approved the final version.</w:t>
      </w:r>
    </w:p>
    <w:p w14:paraId="3701C0B0" w14:textId="77777777" w:rsidR="005C546F" w:rsidRPr="002F2711" w:rsidRDefault="005C546F" w:rsidP="002F2711">
      <w:pPr>
        <w:rPr>
          <w:rFonts w:ascii="Times New Roman" w:hAnsi="Times New Roman" w:cs="Times New Roman"/>
          <w:sz w:val="20"/>
          <w:szCs w:val="20"/>
        </w:rPr>
      </w:pPr>
      <w:r w:rsidRPr="002F2711">
        <w:rPr>
          <w:rFonts w:ascii="Times New Roman" w:hAnsi="Times New Roman" w:cs="Times New Roman"/>
          <w:sz w:val="20"/>
          <w:szCs w:val="20"/>
        </w:rPr>
        <w:t xml:space="preserve"> </w:t>
      </w:r>
    </w:p>
    <w:p w14:paraId="5949F0C9" w14:textId="77777777" w:rsidR="005C546F" w:rsidRPr="002F2711" w:rsidRDefault="005C546F" w:rsidP="002F2711">
      <w:pPr>
        <w:rPr>
          <w:rFonts w:ascii="Times New Roman" w:hAnsi="Times New Roman" w:cs="Times New Roman"/>
          <w:b/>
          <w:sz w:val="20"/>
          <w:szCs w:val="20"/>
        </w:rPr>
      </w:pPr>
      <w:r w:rsidRPr="002F2711">
        <w:rPr>
          <w:rFonts w:ascii="Times New Roman" w:hAnsi="Times New Roman" w:cs="Times New Roman"/>
          <w:b/>
          <w:sz w:val="20"/>
          <w:szCs w:val="20"/>
        </w:rPr>
        <w:t>Acknowledgements</w:t>
      </w:r>
    </w:p>
    <w:p w14:paraId="04A7287D" w14:textId="77777777" w:rsidR="005C546F" w:rsidRPr="002F2711" w:rsidRDefault="005C546F" w:rsidP="002F2711">
      <w:pPr>
        <w:rPr>
          <w:rFonts w:ascii="Times New Roman" w:hAnsi="Times New Roman" w:cs="Times New Roman"/>
          <w:sz w:val="20"/>
          <w:szCs w:val="20"/>
        </w:rPr>
      </w:pPr>
      <w:r w:rsidRPr="002F2711">
        <w:rPr>
          <w:rFonts w:ascii="Times New Roman" w:hAnsi="Times New Roman" w:cs="Times New Roman"/>
          <w:sz w:val="20"/>
          <w:szCs w:val="20"/>
        </w:rPr>
        <w:t>The authors are grateful to the heads of the various ministries, departments and agencies for the unflinching support towards the successful implementation of the project.</w:t>
      </w:r>
    </w:p>
    <w:p w14:paraId="12AB6AEF" w14:textId="77777777" w:rsidR="00296DC2" w:rsidRPr="002F2711" w:rsidRDefault="00296DC2" w:rsidP="002F2711">
      <w:pPr>
        <w:jc w:val="both"/>
        <w:rPr>
          <w:rFonts w:ascii="Times New Roman" w:hAnsi="Times New Roman" w:cs="Times New Roman"/>
          <w:sz w:val="20"/>
          <w:szCs w:val="20"/>
          <w:lang w:val="en-US"/>
        </w:rPr>
      </w:pPr>
    </w:p>
    <w:p w14:paraId="407EB0AA" w14:textId="77777777" w:rsidR="004260D3" w:rsidRPr="002F2711" w:rsidRDefault="004260D3" w:rsidP="002F2711">
      <w:pPr>
        <w:jc w:val="both"/>
        <w:rPr>
          <w:rFonts w:ascii="Times New Roman" w:hAnsi="Times New Roman" w:cs="Times New Roman"/>
          <w:b/>
          <w:sz w:val="20"/>
          <w:szCs w:val="20"/>
          <w:lang w:val="en-US"/>
        </w:rPr>
      </w:pPr>
      <w:r w:rsidRPr="002F2711">
        <w:rPr>
          <w:rFonts w:ascii="Times New Roman" w:hAnsi="Times New Roman" w:cs="Times New Roman"/>
          <w:b/>
          <w:sz w:val="20"/>
          <w:szCs w:val="20"/>
          <w:lang w:val="en-US"/>
        </w:rPr>
        <w:t>REFERENCES</w:t>
      </w:r>
    </w:p>
    <w:p w14:paraId="574C3522" w14:textId="77777777" w:rsidR="004260D3" w:rsidRPr="002F2711" w:rsidRDefault="004260D3" w:rsidP="002F2711">
      <w:pPr>
        <w:jc w:val="both"/>
        <w:rPr>
          <w:rFonts w:ascii="Times New Roman" w:hAnsi="Times New Roman" w:cs="Times New Roman"/>
          <w:sz w:val="20"/>
          <w:szCs w:val="20"/>
          <w:lang w:val="en-US"/>
        </w:rPr>
      </w:pPr>
    </w:p>
    <w:p w14:paraId="219F4F37"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Centre for Disease Control and Prevention. Leading Causes of Morbidity and Mortality and Associated Behavioural Risk and Protective Factors — United States, 2005 – 2013. 2014; USA: CDC National Health Report.</w:t>
      </w:r>
    </w:p>
    <w:p w14:paraId="77AEC01A"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 xml:space="preserve">Doku DT, Neupane S. Double burden of malnutrition : increasing overweight and obesity and stall underweight trends among Ghanaian women. BMC Public Health. 2015; 15: 670. </w:t>
      </w:r>
    </w:p>
    <w:p w14:paraId="060C9E75"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 xml:space="preserve">World Health Organization. Obesity and Overweight. Factsheet. 2015 [Cited 2015 July 8, 2015]. Available from: http://www.who.int/mediacentre/factsheets/fs311/en/ </w:t>
      </w:r>
    </w:p>
    <w:p w14:paraId="2D27AF78"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Dalal S, Beunza JJ, Volmink J, Adebamowo C, Bajunirwe F, Njelekela M, et al. Non-communicable diseases in sub-Saharan Africa : what we know now. International Journal of Epidemiology. 2011; 40: 885–901.</w:t>
      </w:r>
    </w:p>
    <w:p w14:paraId="66835493"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Seidell JC, Halberstadt J. The Global Burden of Obesity and the Challenges of Prevention. Annals of Nutrition and Metabolism. 2015; 66 Suppl 2: 7–12.</w:t>
      </w:r>
    </w:p>
    <w:p w14:paraId="57507E44"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Abubakari AR, Lauder W, Agyemang C, Jones M, Kirk A, Bhopal RS. Prevalence and time trends in obesity among adult West African populations: a meta-analysis. Obesity Reviews. 2008; 9(4): 297–311.</w:t>
      </w:r>
    </w:p>
    <w:p w14:paraId="4608E200"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Adeboye B, Bermano G, Rolland, C. Obesity and its health impact in Africa : a systematic review. Cardiovascular Journal of Africa. 2012; 23(9): 512–521.</w:t>
      </w:r>
    </w:p>
    <w:p w14:paraId="5DD2F809"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Kimani-Murage EW, Muthuri SK, Oti SO, Mutua MK. Evidence of a Double Burden of Malnutrition in Urban Poor Settings in Nairobi, Kenya. PLoS ONE. 2015; 10(6): e0129943.</w:t>
      </w:r>
    </w:p>
    <w:p w14:paraId="0182498A"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 xml:space="preserve">Ziraba AK, Fotso JC, Ochako R. Overweight and obesity in urban Africa: A problem of the rich or the poor? BMC Public Health. 2009; 9: 465. </w:t>
      </w:r>
    </w:p>
    <w:p w14:paraId="7E4BE58E"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Akarolo-Anthony SAC, Willet WC, Spiegelman D, Adebamowo C.A. Prevalence and correlates of leisure-time physical activity among Nigerians. BMC Public Health. 2014; 29(14): 529.</w:t>
      </w:r>
    </w:p>
    <w:p w14:paraId="40B28228"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Adebayo RA, Balogun MO, Adedoyin RA, Obashoro-John OA, Bisiriyu LA,  Abiodun OO. Prevalence and pattern of overweight and obesity in three rural communities in southwest Nigeria. Diabetes, Metabolic Syndrome, Obesity Targets Therapy. 2014; 7:153-158.</w:t>
      </w:r>
    </w:p>
    <w:p w14:paraId="1B380A6E"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Chukwounye II, Chuku A, John C, Ohagwu KA, Isa SE, Ogah OS, et al. Prevalence of overweight and obesity in adult Nigerians – a systematic review. Dove Press Journal. 2013; 6: 43–47.</w:t>
      </w:r>
    </w:p>
    <w:p w14:paraId="4FF4E5E4" w14:textId="77777777" w:rsidR="004260D3" w:rsidRPr="002F2711" w:rsidRDefault="004260D3" w:rsidP="002F2711">
      <w:pPr>
        <w:pStyle w:val="ListParagraph"/>
        <w:numPr>
          <w:ilvl w:val="0"/>
          <w:numId w:val="2"/>
        </w:numPr>
        <w:jc w:val="both"/>
        <w:rPr>
          <w:rFonts w:ascii="Times New Roman" w:hAnsi="Times New Roman" w:cs="Times New Roman"/>
          <w:sz w:val="20"/>
          <w:szCs w:val="20"/>
          <w:lang w:val="en-US"/>
        </w:rPr>
      </w:pPr>
      <w:r w:rsidRPr="002F2711">
        <w:rPr>
          <w:rFonts w:ascii="Times New Roman" w:hAnsi="Times New Roman" w:cs="Times New Roman"/>
          <w:sz w:val="20"/>
          <w:szCs w:val="20"/>
        </w:rPr>
        <w:t>Wahab KW, Sani MU, Yusuf BO, Gbadamosi, M, Gbadamosi A, Yandutse MI. Prevalence and determinants of obesity - a cross-sectional study of an adult Northern Nigerian population. International Archive of Medicine. 2011; 4:10</w:t>
      </w:r>
    </w:p>
    <w:p w14:paraId="0124440F"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Fontaine KR, Redden DT, Wang C. Years of life lost due to obesity. Journal of American Medical Association. 2010; 289(2):187-193</w:t>
      </w:r>
    </w:p>
    <w:p w14:paraId="675399F6"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Hammond RA, Levine R. The economic impact of obesity in the United States. Diabetes, Metabolic Syndrome Obesity Targets Therapy. 2010; 3:285-295.</w:t>
      </w:r>
    </w:p>
    <w:p w14:paraId="0D465A26" w14:textId="77777777" w:rsidR="004260D3" w:rsidRPr="002F2711" w:rsidRDefault="004260D3" w:rsidP="002F2711">
      <w:pPr>
        <w:pStyle w:val="ListParagraph"/>
        <w:numPr>
          <w:ilvl w:val="0"/>
          <w:numId w:val="2"/>
        </w:numPr>
        <w:jc w:val="both"/>
        <w:rPr>
          <w:rFonts w:ascii="Times New Roman" w:hAnsi="Times New Roman" w:cs="Times New Roman"/>
          <w:sz w:val="20"/>
          <w:szCs w:val="20"/>
          <w:lang w:val="en-US"/>
        </w:rPr>
      </w:pPr>
      <w:r w:rsidRPr="002F2711">
        <w:rPr>
          <w:rFonts w:ascii="Times New Roman" w:hAnsi="Times New Roman" w:cs="Times New Roman"/>
          <w:sz w:val="20"/>
          <w:szCs w:val="20"/>
        </w:rPr>
        <w:lastRenderedPageBreak/>
        <w:t>Hillman JB, Dorn LD, Huang B. Association of anxiety and depressive symptoms and adiposity among adolescent females using dual energy X-ray absorptiometry. Clinical Pediatrics. 2010; 49:671-7.</w:t>
      </w:r>
    </w:p>
    <w:p w14:paraId="5EFD1255"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 xml:space="preserve">Oyerinde OO, Owojaiye SO. Dietary, Exercise Lack and Obesity: Health Consequences of Civil-Servants in Nigeria In "Optimizing Performance Excellence and Wellness through the Changing Phase of Sport, Recreation, Medicine and Exercise Science" Proceedings of Fourth International Council for Health, Physical Education, Recreation, Sport and Dance (ICHPER-SD) Africa Regional Congress. Library Auditorium, University of Botswana, Gaborone. 2008 October; 14-17. Available from: </w:t>
      </w:r>
      <w:hyperlink r:id="rId16" w:history="1">
        <w:r w:rsidRPr="002F2711">
          <w:rPr>
            <w:rStyle w:val="Hyperlink"/>
            <w:rFonts w:ascii="Times New Roman" w:hAnsi="Times New Roman" w:cs="Times New Roman"/>
            <w:sz w:val="20"/>
            <w:szCs w:val="20"/>
          </w:rPr>
          <w:t>http://www.unilorin.edu.ng/publications/oyerindeoo/dietary.pdf</w:t>
        </w:r>
      </w:hyperlink>
    </w:p>
    <w:p w14:paraId="2DB53F5D"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 xml:space="preserve">World Health Organization. Distribution : general steps : A framework for surveillance The WHO STEPwise approach to Surveillance of non-communicable diseases (STEPS), Geneva. 2003. Available from: </w:t>
      </w:r>
      <w:hyperlink r:id="rId17" w:history="1">
        <w:r w:rsidRPr="002F2711">
          <w:rPr>
            <w:rStyle w:val="Hyperlink"/>
            <w:rFonts w:ascii="Times New Roman" w:hAnsi="Times New Roman" w:cs="Times New Roman"/>
            <w:sz w:val="20"/>
            <w:szCs w:val="20"/>
          </w:rPr>
          <w:t>www.who.int/...surveillance/.../steps_framework_dec03.pdf</w:t>
        </w:r>
      </w:hyperlink>
      <w:r w:rsidRPr="002F2711">
        <w:rPr>
          <w:rFonts w:ascii="Times New Roman" w:hAnsi="Times New Roman" w:cs="Times New Roman"/>
          <w:sz w:val="20"/>
          <w:szCs w:val="20"/>
        </w:rPr>
        <w:t>.</w:t>
      </w:r>
    </w:p>
    <w:p w14:paraId="4368B5F0" w14:textId="77777777" w:rsidR="00821DFC" w:rsidRPr="002F2711" w:rsidRDefault="00821DFC" w:rsidP="002F2711">
      <w:pPr>
        <w:pStyle w:val="ListParagraph"/>
        <w:numPr>
          <w:ilvl w:val="0"/>
          <w:numId w:val="2"/>
        </w:numPr>
        <w:spacing w:after="160"/>
        <w:jc w:val="both"/>
        <w:rPr>
          <w:rFonts w:ascii="Times New Roman" w:eastAsia="Times New Roman" w:hAnsi="Times New Roman" w:cs="Times New Roman"/>
          <w:sz w:val="20"/>
          <w:szCs w:val="20"/>
          <w:lang w:val="en-ZA" w:eastAsia="en-ZA"/>
        </w:rPr>
      </w:pPr>
      <w:r w:rsidRPr="002F2711">
        <w:rPr>
          <w:rFonts w:ascii="Times New Roman" w:hAnsi="Times New Roman" w:cs="Times New Roman"/>
          <w:color w:val="000000"/>
          <w:sz w:val="20"/>
          <w:szCs w:val="20"/>
          <w:shd w:val="clear" w:color="auto" w:fill="FFFFFF"/>
        </w:rPr>
        <w:t>Committee WE.</w:t>
      </w:r>
      <w:r w:rsidRPr="002F2711">
        <w:rPr>
          <w:rStyle w:val="apple-converted-space"/>
          <w:rFonts w:ascii="Times New Roman" w:hAnsi="Times New Roman" w:cs="Times New Roman"/>
          <w:color w:val="000000"/>
          <w:sz w:val="20"/>
          <w:szCs w:val="20"/>
          <w:shd w:val="clear" w:color="auto" w:fill="FFFFFF"/>
        </w:rPr>
        <w:t> </w:t>
      </w:r>
      <w:r w:rsidRPr="002F2711">
        <w:rPr>
          <w:rStyle w:val="ref-title"/>
          <w:rFonts w:ascii="Times New Roman" w:hAnsi="Times New Roman" w:cs="Times New Roman"/>
          <w:color w:val="000000"/>
          <w:sz w:val="20"/>
          <w:szCs w:val="20"/>
          <w:shd w:val="clear" w:color="auto" w:fill="FFFFFF"/>
        </w:rPr>
        <w:t>Physical status: the use and interpretation of anthropometry</w:t>
      </w:r>
      <w:r w:rsidRPr="002F2711">
        <w:rPr>
          <w:rFonts w:ascii="Times New Roman" w:hAnsi="Times New Roman" w:cs="Times New Roman"/>
          <w:color w:val="000000"/>
          <w:sz w:val="20"/>
          <w:szCs w:val="20"/>
          <w:shd w:val="clear" w:color="auto" w:fill="FFFFFF"/>
        </w:rPr>
        <w:t>.</w:t>
      </w:r>
      <w:r w:rsidRPr="002F2711">
        <w:rPr>
          <w:rStyle w:val="apple-converted-space"/>
          <w:rFonts w:ascii="Times New Roman" w:hAnsi="Times New Roman" w:cs="Times New Roman"/>
          <w:color w:val="000000"/>
          <w:sz w:val="20"/>
          <w:szCs w:val="20"/>
          <w:shd w:val="clear" w:color="auto" w:fill="FFFFFF"/>
        </w:rPr>
        <w:t> </w:t>
      </w:r>
      <w:r w:rsidRPr="002F2711">
        <w:rPr>
          <w:rStyle w:val="ref-journal"/>
          <w:rFonts w:ascii="Times New Roman" w:hAnsi="Times New Roman" w:cs="Times New Roman"/>
          <w:color w:val="000000"/>
          <w:sz w:val="20"/>
          <w:szCs w:val="20"/>
          <w:shd w:val="clear" w:color="auto" w:fill="FFFFFF"/>
        </w:rPr>
        <w:t>World Health Organ Tech Rep Ser</w:t>
      </w:r>
      <w:r w:rsidRPr="002F2711">
        <w:rPr>
          <w:rStyle w:val="apple-converted-space"/>
          <w:rFonts w:ascii="Times New Roman" w:hAnsi="Times New Roman" w:cs="Times New Roman"/>
          <w:color w:val="000000"/>
          <w:sz w:val="20"/>
          <w:szCs w:val="20"/>
          <w:shd w:val="clear" w:color="auto" w:fill="FFFFFF"/>
        </w:rPr>
        <w:t> </w:t>
      </w:r>
      <w:r w:rsidRPr="002F2711">
        <w:rPr>
          <w:rFonts w:ascii="Times New Roman" w:hAnsi="Times New Roman" w:cs="Times New Roman"/>
          <w:color w:val="000000"/>
          <w:sz w:val="20"/>
          <w:szCs w:val="20"/>
          <w:shd w:val="clear" w:color="auto" w:fill="FFFFFF"/>
        </w:rPr>
        <w:t>1995;</w:t>
      </w:r>
      <w:r w:rsidRPr="002F2711">
        <w:rPr>
          <w:rStyle w:val="ref-vol"/>
          <w:rFonts w:ascii="Times New Roman" w:hAnsi="Times New Roman" w:cs="Times New Roman"/>
          <w:color w:val="000000"/>
          <w:sz w:val="20"/>
          <w:szCs w:val="20"/>
          <w:shd w:val="clear" w:color="auto" w:fill="FFFFFF"/>
        </w:rPr>
        <w:t>854</w:t>
      </w:r>
      <w:r w:rsidRPr="002F2711">
        <w:rPr>
          <w:rFonts w:ascii="Times New Roman" w:hAnsi="Times New Roman" w:cs="Times New Roman"/>
          <w:color w:val="000000"/>
          <w:sz w:val="20"/>
          <w:szCs w:val="20"/>
          <w:shd w:val="clear" w:color="auto" w:fill="FFFFFF"/>
        </w:rPr>
        <w:t>:55.</w:t>
      </w:r>
      <w:r w:rsidRPr="002F2711">
        <w:rPr>
          <w:rFonts w:ascii="Times New Roman" w:eastAsia="Times New Roman" w:hAnsi="Times New Roman" w:cs="Times New Roman"/>
          <w:sz w:val="20"/>
          <w:szCs w:val="20"/>
          <w:lang w:val="en-ZA" w:eastAsia="en-ZA"/>
        </w:rPr>
        <w:t xml:space="preserve"> </w:t>
      </w:r>
    </w:p>
    <w:p w14:paraId="21FA42A0" w14:textId="23188361" w:rsidR="004260D3" w:rsidRPr="002F2711" w:rsidRDefault="004260D3" w:rsidP="002F2711">
      <w:pPr>
        <w:pStyle w:val="ListParagraph"/>
        <w:numPr>
          <w:ilvl w:val="0"/>
          <w:numId w:val="2"/>
        </w:numPr>
        <w:spacing w:after="160"/>
        <w:jc w:val="both"/>
        <w:rPr>
          <w:rFonts w:ascii="Times New Roman" w:eastAsia="Times New Roman" w:hAnsi="Times New Roman" w:cs="Times New Roman"/>
          <w:sz w:val="20"/>
          <w:szCs w:val="20"/>
          <w:lang w:val="en-ZA" w:eastAsia="en-ZA"/>
        </w:rPr>
      </w:pPr>
      <w:r w:rsidRPr="002F2711">
        <w:rPr>
          <w:rFonts w:ascii="Times New Roman" w:eastAsia="Times New Roman" w:hAnsi="Times New Roman" w:cs="Times New Roman"/>
          <w:sz w:val="20"/>
          <w:szCs w:val="20"/>
          <w:lang w:val="en-ZA" w:eastAsia="en-ZA"/>
        </w:rPr>
        <w:t>Seedat Y, Rayner B, Veriana Y. South African hypertension practice guideline. 2014. Cardiovascular Journal of Africa</w:t>
      </w:r>
      <w:r w:rsidRPr="002F2711">
        <w:rPr>
          <w:rFonts w:ascii="Times New Roman" w:eastAsia="Times New Roman" w:hAnsi="Times New Roman" w:cs="Times New Roman"/>
          <w:i/>
          <w:sz w:val="20"/>
          <w:szCs w:val="20"/>
          <w:lang w:val="en-ZA" w:eastAsia="en-ZA"/>
        </w:rPr>
        <w:t>.</w:t>
      </w:r>
      <w:r w:rsidRPr="002F2711">
        <w:rPr>
          <w:rFonts w:ascii="Times New Roman" w:eastAsia="Times New Roman" w:hAnsi="Times New Roman" w:cs="Times New Roman"/>
          <w:sz w:val="20"/>
          <w:szCs w:val="20"/>
          <w:lang w:val="en-ZA" w:eastAsia="en-ZA"/>
        </w:rPr>
        <w:t xml:space="preserve"> 2014; 6:288-294.</w:t>
      </w:r>
    </w:p>
    <w:p w14:paraId="18DAC221" w14:textId="77777777" w:rsidR="004260D3" w:rsidRPr="002F2711" w:rsidRDefault="004260D3" w:rsidP="002F2711">
      <w:pPr>
        <w:pStyle w:val="ListParagraph"/>
        <w:numPr>
          <w:ilvl w:val="0"/>
          <w:numId w:val="2"/>
        </w:numPr>
        <w:jc w:val="both"/>
        <w:rPr>
          <w:rFonts w:ascii="Times New Roman" w:hAnsi="Times New Roman" w:cs="Times New Roman"/>
          <w:color w:val="FF0000"/>
          <w:sz w:val="20"/>
          <w:szCs w:val="20"/>
        </w:rPr>
      </w:pPr>
      <w:r w:rsidRPr="002F2711">
        <w:rPr>
          <w:rFonts w:ascii="Times New Roman" w:hAnsi="Times New Roman" w:cs="Times New Roman"/>
          <w:noProof/>
          <w:sz w:val="20"/>
          <w:szCs w:val="20"/>
        </w:rPr>
        <w:t xml:space="preserve">James P, Oparil S, Carter B, Cushman W, </w:t>
      </w:r>
      <w:r w:rsidRPr="002F2711">
        <w:rPr>
          <w:rFonts w:ascii="Times New Roman" w:hAnsi="Times New Roman" w:cs="Times New Roman"/>
          <w:sz w:val="20"/>
          <w:szCs w:val="20"/>
        </w:rPr>
        <w:t xml:space="preserve">Dennison-Himmelfarb C, Handler J, et al. </w:t>
      </w:r>
      <w:r w:rsidRPr="002F2711">
        <w:rPr>
          <w:rFonts w:ascii="Times New Roman" w:hAnsi="Times New Roman" w:cs="Times New Roman"/>
          <w:noProof/>
          <w:sz w:val="20"/>
          <w:szCs w:val="20"/>
        </w:rPr>
        <w:t xml:space="preserve">Evidence-Based Guideline for the Management of High Blood Pressure in Adults Report From the Panel Members Appointed to the Eighth Joint National Committee (JNC 8). </w:t>
      </w:r>
      <w:r w:rsidRPr="002F2711">
        <w:rPr>
          <w:rFonts w:ascii="Times New Roman" w:hAnsi="Times New Roman" w:cs="Times New Roman"/>
          <w:iCs/>
          <w:noProof/>
          <w:sz w:val="20"/>
          <w:szCs w:val="20"/>
        </w:rPr>
        <w:t>Journal of American Medical Association</w:t>
      </w:r>
      <w:r w:rsidRPr="002F2711">
        <w:rPr>
          <w:rFonts w:ascii="Times New Roman" w:hAnsi="Times New Roman" w:cs="Times New Roman"/>
          <w:i/>
          <w:noProof/>
          <w:sz w:val="20"/>
          <w:szCs w:val="20"/>
        </w:rPr>
        <w:t>.</w:t>
      </w:r>
      <w:r w:rsidRPr="002F2711">
        <w:rPr>
          <w:rFonts w:ascii="Times New Roman" w:hAnsi="Times New Roman" w:cs="Times New Roman"/>
          <w:noProof/>
          <w:sz w:val="20"/>
          <w:szCs w:val="20"/>
        </w:rPr>
        <w:t xml:space="preserve"> 2014; 311(5):507–520.</w:t>
      </w:r>
    </w:p>
    <w:p w14:paraId="1B5622D7"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 xml:space="preserve">Stevens GA, Singh GM, Lu Y, Danaei G, Lin JK, Finucane MM. National, regional, and global trends in adult overweight and obesity prevalence. Population Health Metrics. 2012; 10: 22. </w:t>
      </w:r>
    </w:p>
    <w:p w14:paraId="52834415"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Ojofeitimi EO, Adeyeye AO, Fadiora AO, Kuteyi AO, Faborode TG, Adegbenro CA, et al. Awareness of obesity and its health hazard among women in a university community. Pakistan Journal of Nutritional. 2007; 6(5):502-505.</w:t>
      </w:r>
    </w:p>
    <w:p w14:paraId="10D7B964" w14:textId="77777777" w:rsidR="004260D3" w:rsidRPr="002F2711" w:rsidRDefault="004260D3" w:rsidP="002F2711">
      <w:pPr>
        <w:pStyle w:val="ListParagraph"/>
        <w:numPr>
          <w:ilvl w:val="0"/>
          <w:numId w:val="2"/>
        </w:numPr>
        <w:jc w:val="both"/>
        <w:rPr>
          <w:rFonts w:ascii="Times New Roman" w:hAnsi="Times New Roman" w:cs="Times New Roman"/>
          <w:noProof/>
          <w:sz w:val="20"/>
          <w:szCs w:val="20"/>
        </w:rPr>
      </w:pPr>
      <w:r w:rsidRPr="002F2711">
        <w:rPr>
          <w:rFonts w:ascii="Times New Roman" w:hAnsi="Times New Roman" w:cs="Times New Roman"/>
          <w:noProof/>
          <w:sz w:val="20"/>
          <w:szCs w:val="20"/>
        </w:rPr>
        <w:t xml:space="preserve">Shayo GA, Mugusi FM. Prevalence of obesity and associated risk factors among adults in Kinondoni municipal district , Dar es Salaam Tanzania. </w:t>
      </w:r>
      <w:r w:rsidRPr="002F2711">
        <w:rPr>
          <w:rFonts w:ascii="Times New Roman" w:hAnsi="Times New Roman" w:cs="Times New Roman"/>
          <w:iCs/>
          <w:noProof/>
          <w:sz w:val="20"/>
          <w:szCs w:val="20"/>
        </w:rPr>
        <w:t>BMC Public Health</w:t>
      </w:r>
      <w:r w:rsidRPr="002F2711">
        <w:rPr>
          <w:rFonts w:ascii="Times New Roman" w:hAnsi="Times New Roman" w:cs="Times New Roman"/>
          <w:noProof/>
          <w:sz w:val="20"/>
          <w:szCs w:val="20"/>
        </w:rPr>
        <w:t>. 2011; 11:365.</w:t>
      </w:r>
    </w:p>
    <w:p w14:paraId="3EEFEA0D" w14:textId="77777777" w:rsidR="004260D3" w:rsidRPr="002F2711" w:rsidRDefault="004260D3" w:rsidP="002F2711">
      <w:pPr>
        <w:pStyle w:val="ListParagraph"/>
        <w:numPr>
          <w:ilvl w:val="0"/>
          <w:numId w:val="2"/>
        </w:numPr>
        <w:jc w:val="both"/>
        <w:rPr>
          <w:rFonts w:ascii="Times New Roman" w:hAnsi="Times New Roman" w:cs="Times New Roman"/>
          <w:noProof/>
          <w:sz w:val="20"/>
          <w:szCs w:val="20"/>
        </w:rPr>
      </w:pPr>
      <w:r w:rsidRPr="002F2711">
        <w:rPr>
          <w:rFonts w:ascii="Times New Roman" w:hAnsi="Times New Roman" w:cs="Times New Roman"/>
          <w:noProof/>
          <w:sz w:val="20"/>
          <w:szCs w:val="20"/>
        </w:rPr>
        <w:t xml:space="preserve">Sodjinou R, </w:t>
      </w:r>
      <w:r w:rsidRPr="002F2711">
        <w:rPr>
          <w:rFonts w:ascii="Times New Roman" w:eastAsia="Times New Roman" w:hAnsi="Times New Roman" w:cs="Times New Roman"/>
          <w:sz w:val="20"/>
          <w:szCs w:val="20"/>
        </w:rPr>
        <w:t xml:space="preserve">Agueh V, </w:t>
      </w:r>
      <w:r w:rsidRPr="002F2711">
        <w:rPr>
          <w:rFonts w:ascii="Times New Roman" w:eastAsia="Times New Roman" w:hAnsi="Times New Roman" w:cs="Times New Roman"/>
          <w:sz w:val="20"/>
          <w:szCs w:val="20"/>
          <w:lang w:eastAsia="en-GB"/>
        </w:rPr>
        <w:t>Fayomi B</w:t>
      </w:r>
      <w:r w:rsidRPr="002F2711">
        <w:rPr>
          <w:rFonts w:ascii="Times New Roman" w:eastAsia="Times New Roman" w:hAnsi="Times New Roman" w:cs="Times New Roman"/>
          <w:sz w:val="20"/>
          <w:szCs w:val="20"/>
        </w:rPr>
        <w:t>, Delisle H</w:t>
      </w:r>
      <w:r w:rsidRPr="002F2711">
        <w:rPr>
          <w:rFonts w:ascii="Times New Roman" w:hAnsi="Times New Roman" w:cs="Times New Roman"/>
          <w:noProof/>
          <w:sz w:val="20"/>
          <w:szCs w:val="20"/>
        </w:rPr>
        <w:t xml:space="preserve">. Obesity and cardio-metabolic risk factors in urban adults of Benin : Relationship with socio-economic status , urbanisation , and lifestyle patterns. </w:t>
      </w:r>
      <w:r w:rsidRPr="002F2711">
        <w:rPr>
          <w:rFonts w:ascii="Times New Roman" w:hAnsi="Times New Roman" w:cs="Times New Roman"/>
          <w:iCs/>
          <w:noProof/>
          <w:sz w:val="20"/>
          <w:szCs w:val="20"/>
        </w:rPr>
        <w:t>BMCentral Public Health.</w:t>
      </w:r>
      <w:r w:rsidRPr="002F2711">
        <w:rPr>
          <w:rFonts w:ascii="Times New Roman" w:hAnsi="Times New Roman" w:cs="Times New Roman"/>
          <w:noProof/>
          <w:sz w:val="20"/>
          <w:szCs w:val="20"/>
        </w:rPr>
        <w:t xml:space="preserve"> 2008; 8: 84.</w:t>
      </w:r>
    </w:p>
    <w:p w14:paraId="14F2BB75"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Banwat ME, Chingle MP, Lar LA, Damib N, Zoakah AI. Pattern of obesity among chief executives of public and private organizations in Jos, Plateau state, Nigeria. Nigerian Journal of Basic Clinical Science. 2012; 9:18-22.</w:t>
      </w:r>
    </w:p>
    <w:p w14:paraId="3F0E3CF6"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fldChar w:fldCharType="begin" w:fldLock="1"/>
      </w:r>
      <w:r w:rsidRPr="002F2711">
        <w:rPr>
          <w:rFonts w:ascii="Times New Roman" w:hAnsi="Times New Roman" w:cs="Times New Roman"/>
          <w:sz w:val="20"/>
          <w:szCs w:val="20"/>
        </w:rPr>
        <w:instrText xml:space="preserve">ADDIN Mendeley Bibliography CSL_BIBLIOGRAPHY </w:instrText>
      </w:r>
      <w:r w:rsidRPr="002F2711">
        <w:rPr>
          <w:rFonts w:ascii="Times New Roman" w:hAnsi="Times New Roman" w:cs="Times New Roman"/>
          <w:sz w:val="20"/>
          <w:szCs w:val="20"/>
        </w:rPr>
        <w:fldChar w:fldCharType="separate"/>
      </w:r>
      <w:r w:rsidRPr="002F2711">
        <w:rPr>
          <w:rFonts w:ascii="Times New Roman" w:hAnsi="Times New Roman" w:cs="Times New Roman"/>
          <w:noProof/>
          <w:sz w:val="20"/>
          <w:szCs w:val="20"/>
        </w:rPr>
        <w:t xml:space="preserve">Sanusi AR, Holdbrooke JSA, Oluwaseun A. Gender differences in factors associated with overweight and obesity among civil servants in Lagos, Nigeria. </w:t>
      </w:r>
      <w:r w:rsidRPr="002F2711">
        <w:rPr>
          <w:rFonts w:ascii="Times New Roman" w:hAnsi="Times New Roman" w:cs="Times New Roman"/>
          <w:iCs/>
          <w:noProof/>
          <w:sz w:val="20"/>
          <w:szCs w:val="20"/>
        </w:rPr>
        <w:t>International Journal of Nutrition and Metabolism</w:t>
      </w:r>
      <w:r w:rsidRPr="002F2711">
        <w:rPr>
          <w:rFonts w:ascii="Times New Roman" w:hAnsi="Times New Roman" w:cs="Times New Roman"/>
          <w:noProof/>
          <w:sz w:val="20"/>
          <w:szCs w:val="20"/>
        </w:rPr>
        <w:t>. 2015;  7(6): 66–73.</w:t>
      </w:r>
    </w:p>
    <w:p w14:paraId="204591D2"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Olatunbosun ST, Kaufman JS, Bella AF. Prevalence of obesity and overweight in urban adult Nigerians. Obesity Review. 2011; 12:233–241.</w:t>
      </w:r>
    </w:p>
    <w:p w14:paraId="27F7E0B6"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Akpa MR, Mato CN. Obesity in Nigeria: current trends and management. Nigerian Medical Practice. 2008, 54(1):11-15.</w:t>
      </w:r>
    </w:p>
    <w:p w14:paraId="6B745B2A"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Addo PNO, Nyarko KM, Sackey SO, Akweongo P, Sarfo B. Prevalence of obesity and overweight and associated factors among financial institution workers in Accra Metropolis, Ghana : a cross sectional study. BMC Research Notes. 2015; 8(599): 1–8.</w:t>
      </w:r>
    </w:p>
    <w:p w14:paraId="69DA4B2C"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Adeniyi OV, Longo-Mbenza B, Goon DT. Female sex, poverty and globalization as determinants of obesity among rural South African type 2 diabetics : a cross-sectional study. BMC Public Health. 2015; 15: 298.</w:t>
      </w:r>
    </w:p>
    <w:p w14:paraId="7682CCFE"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Sartorius B, Veerman L, Manyema M, Chola L, Hofman K. Determinants of Obesity and Associated Population Attributability, South Africa : Empirical Evidence from a National Panel Survey, 2008-2012. PloS One. 2015; 10(6): e0130218.</w:t>
      </w:r>
    </w:p>
    <w:p w14:paraId="12FF2FB3"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Van den Berg V, Okeyo A, Danhausser A, Mariette N. Body weight, eating practices and nutritional knowledge amongst university nursing students, Eastern Cape, South Africa. African Journal of Primary Health Care and Family Medicine. 2012; 4(1):1–9.</w:t>
      </w:r>
    </w:p>
    <w:p w14:paraId="62D5B094"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Cai L, Han X, Qi Z, Li Z, Zhang Y, Wang P, et al. Prevalence of Overweight and Obesity and Weight Loss Practice among Beijing Adults, 2011. PLoS One. 2014; 9(9): e98744.</w:t>
      </w:r>
    </w:p>
    <w:p w14:paraId="3AE413B4"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Navaneelan T, Janz T. Adjusting the scales: Obesity in the Canadian population after correcting for respondent bias. Canada: Statistics Canada; 2014.</w:t>
      </w:r>
    </w:p>
    <w:p w14:paraId="5AD4B67B"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lastRenderedPageBreak/>
        <w:t xml:space="preserve">Rhode Island Department of Health. The burden of overweight the burden of overweight, Rhode Island; 2014. Available from: </w:t>
      </w:r>
      <w:hyperlink r:id="rId18" w:history="1">
        <w:r w:rsidRPr="002F2711">
          <w:rPr>
            <w:rStyle w:val="Hyperlink"/>
            <w:rFonts w:ascii="Times New Roman" w:hAnsi="Times New Roman" w:cs="Times New Roman"/>
            <w:sz w:val="20"/>
            <w:szCs w:val="20"/>
          </w:rPr>
          <w:t>http://www.health.ri.gov/publications/burdendocuments/2011OverweightAndObesity.pdf</w:t>
        </w:r>
      </w:hyperlink>
      <w:r w:rsidRPr="002F2711">
        <w:rPr>
          <w:rFonts w:ascii="Times New Roman" w:hAnsi="Times New Roman" w:cs="Times New Roman"/>
          <w:sz w:val="20"/>
          <w:szCs w:val="20"/>
        </w:rPr>
        <w:t>.</w:t>
      </w:r>
    </w:p>
    <w:p w14:paraId="2D698193"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Fabrício V, Seabra A, Katzmarzyk PT, Kraemer-Aguiar LG, Bouskela L, Farinatti P.  Physical Activity in Overweight and Obese Adolescents: Systematic Review of the Effects on Physical Fitness Components and Cardiovascular Risk Factors. Sport Medicine. 2014; 44(8): 1139–1142.</w:t>
      </w:r>
    </w:p>
    <w:p w14:paraId="439CA5AA"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Jakicic J, Otto A, Loss W. Physical activity considerations for the treatment and prevention of obesity. America Journal of Clinical Nutrition. 2005; 82 Suppl 1:226S–229S.</w:t>
      </w:r>
    </w:p>
    <w:p w14:paraId="6B8C4C9D"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Rosenberg L, Palmer J, Wise L, Horton N, Kumanyika S, Adams-Campbell LA. Prospective study on the effect of childbearing on weight gain among African-American women. Obesity Research. 2003; 11: 1526–1535.</w:t>
      </w:r>
    </w:p>
    <w:p w14:paraId="0064056C"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Fenaughty A, Fink K, Peck D, Wells R, Utermohle C, Peterson C. The burden of overweight &amp; obesity in Alaska. Alaska: Section of the chronic disease prevention and health promotion, Division of Public Health, Alaska Department of Health; 2010.</w:t>
      </w:r>
    </w:p>
    <w:p w14:paraId="1830A062"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Kirunda B, Fadnes L, Wamani H, Broeck J, Tylleskär T. Population-based survey of overweight and obesity and the associated factors in peri-urban and rural Eastern Uganda. BMC Public Health. 2015; 15:1168.</w:t>
      </w:r>
    </w:p>
    <w:p w14:paraId="1C858029"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 xml:space="preserve">Gatineau M, Mathrani S. Obesity and alcohol : an overview, Oxford; 2012. Available from: </w:t>
      </w:r>
      <w:hyperlink r:id="rId19" w:history="1">
        <w:r w:rsidRPr="002F2711">
          <w:rPr>
            <w:rStyle w:val="Hyperlink"/>
            <w:rFonts w:ascii="Times New Roman" w:hAnsi="Times New Roman" w:cs="Times New Roman"/>
            <w:sz w:val="20"/>
            <w:szCs w:val="20"/>
          </w:rPr>
          <w:t>http://www.noo.org.uk/uploads/doc/vid_14627_Obesity_and_alcohol.pdf</w:t>
        </w:r>
      </w:hyperlink>
      <w:r w:rsidRPr="002F2711">
        <w:rPr>
          <w:rFonts w:ascii="Times New Roman" w:hAnsi="Times New Roman" w:cs="Times New Roman"/>
          <w:sz w:val="20"/>
          <w:szCs w:val="20"/>
        </w:rPr>
        <w:t>.</w:t>
      </w:r>
    </w:p>
    <w:p w14:paraId="48925B59"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Traversy G, Chaput J. Alcohol Consumption and Obesity : An Update. Current Obesity Report. 2015; 4:122–130.</w:t>
      </w:r>
    </w:p>
    <w:p w14:paraId="31C74910"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 xml:space="preserve">Cready G, Kyle T. Alcoholism Obesity, Florida, USA; 2016. Available from: </w:t>
      </w:r>
      <w:hyperlink r:id="rId20" w:history="1">
        <w:r w:rsidRPr="002F2711">
          <w:rPr>
            <w:rStyle w:val="Hyperlink"/>
            <w:rFonts w:ascii="Times New Roman" w:hAnsi="Times New Roman" w:cs="Times New Roman"/>
            <w:sz w:val="20"/>
            <w:szCs w:val="20"/>
          </w:rPr>
          <w:t>http://www.obesityaction.org/wp-content/uploads/Alcoholism-and-Obesity.pdf</w:t>
        </w:r>
      </w:hyperlink>
      <w:r w:rsidRPr="002F2711">
        <w:rPr>
          <w:rFonts w:ascii="Times New Roman" w:hAnsi="Times New Roman" w:cs="Times New Roman"/>
          <w:sz w:val="20"/>
          <w:szCs w:val="20"/>
        </w:rPr>
        <w:t>.</w:t>
      </w:r>
    </w:p>
    <w:p w14:paraId="454ABB96"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Basu S, McKee M, Galea G, Stuckler D. Relationship of soft drink consumption to Global Overweight, Obesity, and Diabetes: A Cross-National Analysis of 75 Countries. American Journal of Public Health. 2013; 103(11): 2071–2077.</w:t>
      </w:r>
    </w:p>
    <w:p w14:paraId="5F0B3BFD"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Eckel R, Kahn S, Ferrannini E, Goldfine A, Nathan D, Schwartz M, et al. Obesity and Type 2 Diabetes : what can be unified and what needs to be individualized? Diabetes Care. 2011; 34:1424-1430.</w:t>
      </w:r>
    </w:p>
    <w:p w14:paraId="4D093239"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Landsberg L, Aronne L, Beilin L, Burke V, Igel L, Lloyd-Jones D. Obesity-Related Hypertension : Pathogenesis, Cardiovascular Risk and Treatment. Hypertension. 2013; 15:14–33.</w:t>
      </w:r>
    </w:p>
    <w:p w14:paraId="74D8A253"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Poirier P, Giles T, Bray G, Hong Y, Stern J, Pi-Sunyer F et al. Obesity and Cardiovascular Disease : Pathophysiology , Evaluation , and Effect of Weight Loss An Update of the 1997 American Heart Association Scientific Statement on Obesity and Heart Disease From the Obesity Committee of the Council on Nutrition Physical activity and Metabolism. Circulation. 2006; 113:898–919.</w:t>
      </w:r>
    </w:p>
    <w:p w14:paraId="35D84064"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Rogers J, Still C. Obesity and Type 2 Diabetes. Obesity-Related Diseases. 2002; 1–4. Available from: http://www.obesityaction.org/wp-content/uploads/Diabetes.pdf [Accessed June 16, 2016].</w:t>
      </w:r>
    </w:p>
    <w:p w14:paraId="442B0815"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Adediran O, Akintunde A, Edo A, Opadijo O, Araoye A. Impact of urbanization and gender on frequency of metabolic syndrome among native Abuja settlers in Nigeria. Journal Cardiovascular Disease Research. 2012; 3(3):191–6.</w:t>
      </w:r>
    </w:p>
    <w:p w14:paraId="41E1D99B"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Beltrán-sánchez H, Harhay M, Harhay M, McElligott S. Prevalence and Trends of Metabolic Syndrome in the Adult U. S. Population, 1999 – 2010.  Journal American College of Cardiology. 2013; 62(8):697–703.</w:t>
      </w:r>
    </w:p>
    <w:p w14:paraId="1065F032" w14:textId="77777777" w:rsidR="004260D3" w:rsidRPr="002F2711" w:rsidRDefault="004260D3" w:rsidP="002F2711">
      <w:pPr>
        <w:pStyle w:val="ListParagraph"/>
        <w:numPr>
          <w:ilvl w:val="0"/>
          <w:numId w:val="2"/>
        </w:numPr>
        <w:jc w:val="both"/>
        <w:rPr>
          <w:rFonts w:ascii="Times New Roman" w:hAnsi="Times New Roman" w:cs="Times New Roman"/>
          <w:sz w:val="20"/>
          <w:szCs w:val="20"/>
        </w:rPr>
      </w:pPr>
      <w:r w:rsidRPr="002F2711">
        <w:rPr>
          <w:rFonts w:ascii="Times New Roman" w:hAnsi="Times New Roman" w:cs="Times New Roman"/>
          <w:sz w:val="20"/>
          <w:szCs w:val="20"/>
        </w:rPr>
        <w:t>Escobedo J, Schargrodsky H, Champagne B, Silva H, Boissonnet C, Vinueza R, et al. Prevalence of the Metabolic Syndrome in Latin America and its association with sub-clinical carotid atherosclerosis : the CARMELA cross sectional study. Cardiovascular Diabetology. 2009; 8(52):1–9.</w:t>
      </w:r>
    </w:p>
    <w:p w14:paraId="31BC5C52" w14:textId="77777777" w:rsidR="004260D3" w:rsidRPr="002F2711" w:rsidRDefault="004260D3" w:rsidP="002F2711">
      <w:pPr>
        <w:pStyle w:val="ListParagraph"/>
        <w:jc w:val="both"/>
        <w:rPr>
          <w:rFonts w:ascii="Times New Roman" w:hAnsi="Times New Roman" w:cs="Times New Roman"/>
          <w:sz w:val="20"/>
          <w:szCs w:val="20"/>
        </w:rPr>
      </w:pPr>
      <w:r w:rsidRPr="002F2711">
        <w:rPr>
          <w:rFonts w:ascii="Times New Roman" w:hAnsi="Times New Roman" w:cs="Times New Roman"/>
          <w:sz w:val="20"/>
          <w:szCs w:val="20"/>
        </w:rPr>
        <w:fldChar w:fldCharType="end"/>
      </w:r>
    </w:p>
    <w:p w14:paraId="222E8B6F" w14:textId="77777777" w:rsidR="004260D3" w:rsidRPr="00821DFC" w:rsidRDefault="004260D3" w:rsidP="00821DFC">
      <w:pPr>
        <w:jc w:val="both"/>
        <w:rPr>
          <w:rFonts w:ascii="Times New Roman" w:hAnsi="Times New Roman" w:cs="Times New Roman"/>
        </w:rPr>
      </w:pPr>
    </w:p>
    <w:p w14:paraId="6EA7EC66" w14:textId="77777777" w:rsidR="004260D3" w:rsidRPr="00821DFC" w:rsidRDefault="004260D3" w:rsidP="00821DFC">
      <w:pPr>
        <w:jc w:val="both"/>
        <w:rPr>
          <w:rFonts w:ascii="Times New Roman" w:hAnsi="Times New Roman" w:cs="Times New Roman"/>
        </w:rPr>
      </w:pPr>
    </w:p>
    <w:p w14:paraId="3B250568" w14:textId="77777777" w:rsidR="004260D3" w:rsidRPr="00821DFC" w:rsidRDefault="004260D3" w:rsidP="00821DFC">
      <w:pPr>
        <w:jc w:val="both"/>
        <w:rPr>
          <w:rFonts w:ascii="Times New Roman" w:hAnsi="Times New Roman" w:cs="Times New Roman"/>
        </w:rPr>
      </w:pPr>
    </w:p>
    <w:p w14:paraId="164D4678" w14:textId="77777777" w:rsidR="004260D3" w:rsidRPr="00821DFC" w:rsidRDefault="004260D3" w:rsidP="00821DFC">
      <w:pPr>
        <w:jc w:val="both"/>
        <w:rPr>
          <w:rFonts w:ascii="Times New Roman" w:hAnsi="Times New Roman" w:cs="Times New Roman"/>
          <w:lang w:val="en-US"/>
        </w:rPr>
      </w:pPr>
    </w:p>
    <w:p w14:paraId="2D951B59" w14:textId="77777777" w:rsidR="004260D3" w:rsidRPr="00821DFC" w:rsidRDefault="004260D3" w:rsidP="00821DFC">
      <w:pPr>
        <w:jc w:val="both"/>
        <w:rPr>
          <w:rFonts w:ascii="Times New Roman" w:hAnsi="Times New Roman" w:cs="Times New Roman"/>
          <w:lang w:val="en-US"/>
        </w:rPr>
      </w:pPr>
    </w:p>
    <w:p w14:paraId="4C46F02F" w14:textId="77777777" w:rsidR="004260D3" w:rsidRPr="00821DFC" w:rsidRDefault="004260D3" w:rsidP="00821DFC">
      <w:pPr>
        <w:jc w:val="both"/>
        <w:rPr>
          <w:rFonts w:ascii="Times New Roman" w:hAnsi="Times New Roman" w:cs="Times New Roman"/>
        </w:rPr>
      </w:pPr>
    </w:p>
    <w:p w14:paraId="3041D9C2" w14:textId="77777777" w:rsidR="00371650" w:rsidRPr="001055CC" w:rsidRDefault="00371650" w:rsidP="001055CC">
      <w:pPr>
        <w:jc w:val="both"/>
        <w:rPr>
          <w:rFonts w:ascii="Times New Roman" w:hAnsi="Times New Roman" w:cs="Times New Roman"/>
          <w:lang w:val="en-US"/>
        </w:rPr>
      </w:pPr>
    </w:p>
    <w:sectPr w:rsidR="00371650" w:rsidRPr="001055CC" w:rsidSect="00223AD0">
      <w:footerReference w:type="default" r:id="rId21"/>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B608B" w14:textId="77777777" w:rsidR="00EA27DC" w:rsidRDefault="00EA27DC" w:rsidP="00B9016C">
      <w:r>
        <w:separator/>
      </w:r>
    </w:p>
  </w:endnote>
  <w:endnote w:type="continuationSeparator" w:id="0">
    <w:p w14:paraId="685D11E5" w14:textId="77777777" w:rsidR="00EA27DC" w:rsidRDefault="00EA27DC" w:rsidP="00B9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523447"/>
      <w:docPartObj>
        <w:docPartGallery w:val="Page Numbers (Bottom of Page)"/>
        <w:docPartUnique/>
      </w:docPartObj>
    </w:sdtPr>
    <w:sdtEndPr>
      <w:rPr>
        <w:noProof/>
      </w:rPr>
    </w:sdtEndPr>
    <w:sdtContent>
      <w:p w14:paraId="2A4AC4D0" w14:textId="21BF49F4" w:rsidR="007219F9" w:rsidRDefault="007219F9">
        <w:pPr>
          <w:pStyle w:val="Footer"/>
          <w:jc w:val="center"/>
        </w:pPr>
        <w:r>
          <w:fldChar w:fldCharType="begin"/>
        </w:r>
        <w:r>
          <w:instrText xml:space="preserve"> PAGE   \* MERGEFORMAT </w:instrText>
        </w:r>
        <w:r>
          <w:fldChar w:fldCharType="separate"/>
        </w:r>
        <w:r w:rsidR="009F3A8E">
          <w:rPr>
            <w:noProof/>
          </w:rPr>
          <w:t>2</w:t>
        </w:r>
        <w:r>
          <w:rPr>
            <w:noProof/>
          </w:rPr>
          <w:fldChar w:fldCharType="end"/>
        </w:r>
      </w:p>
    </w:sdtContent>
  </w:sdt>
  <w:p w14:paraId="4D541F52" w14:textId="77777777" w:rsidR="007219F9" w:rsidRDefault="00721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A1B9E" w14:textId="77777777" w:rsidR="00EA27DC" w:rsidRDefault="00EA27DC" w:rsidP="00B9016C">
      <w:r>
        <w:separator/>
      </w:r>
    </w:p>
  </w:footnote>
  <w:footnote w:type="continuationSeparator" w:id="0">
    <w:p w14:paraId="2EB07F79" w14:textId="77777777" w:rsidR="00EA27DC" w:rsidRDefault="00EA27DC" w:rsidP="00B90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5200F"/>
    <w:multiLevelType w:val="hybridMultilevel"/>
    <w:tmpl w:val="761692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7430705"/>
    <w:multiLevelType w:val="hybridMultilevel"/>
    <w:tmpl w:val="8EA01BD6"/>
    <w:lvl w:ilvl="0" w:tplc="55FC39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70"/>
    <w:rsid w:val="00011CC0"/>
    <w:rsid w:val="0002502B"/>
    <w:rsid w:val="00035291"/>
    <w:rsid w:val="0008385A"/>
    <w:rsid w:val="00086EB7"/>
    <w:rsid w:val="00092233"/>
    <w:rsid w:val="000A21EF"/>
    <w:rsid w:val="000B174C"/>
    <w:rsid w:val="000B2CA9"/>
    <w:rsid w:val="000D2A9E"/>
    <w:rsid w:val="000E42BF"/>
    <w:rsid w:val="00103D8D"/>
    <w:rsid w:val="001055CC"/>
    <w:rsid w:val="0011287E"/>
    <w:rsid w:val="001176DC"/>
    <w:rsid w:val="00120785"/>
    <w:rsid w:val="001527DD"/>
    <w:rsid w:val="001620F0"/>
    <w:rsid w:val="0017308D"/>
    <w:rsid w:val="00175C63"/>
    <w:rsid w:val="0018715F"/>
    <w:rsid w:val="0019688D"/>
    <w:rsid w:val="001A6A40"/>
    <w:rsid w:val="001B0104"/>
    <w:rsid w:val="0022118E"/>
    <w:rsid w:val="00223AD0"/>
    <w:rsid w:val="00230F5B"/>
    <w:rsid w:val="002328C3"/>
    <w:rsid w:val="00232B8E"/>
    <w:rsid w:val="00234559"/>
    <w:rsid w:val="00246D18"/>
    <w:rsid w:val="00250249"/>
    <w:rsid w:val="00254F31"/>
    <w:rsid w:val="00260A26"/>
    <w:rsid w:val="002644DD"/>
    <w:rsid w:val="00266A47"/>
    <w:rsid w:val="0027417D"/>
    <w:rsid w:val="002907B9"/>
    <w:rsid w:val="00296DC2"/>
    <w:rsid w:val="002A5473"/>
    <w:rsid w:val="002B1CBF"/>
    <w:rsid w:val="002C1919"/>
    <w:rsid w:val="002F2711"/>
    <w:rsid w:val="002F7F65"/>
    <w:rsid w:val="003216C4"/>
    <w:rsid w:val="00327143"/>
    <w:rsid w:val="00361863"/>
    <w:rsid w:val="00370E9F"/>
    <w:rsid w:val="00371650"/>
    <w:rsid w:val="00383AA8"/>
    <w:rsid w:val="00391856"/>
    <w:rsid w:val="003D5295"/>
    <w:rsid w:val="003D7323"/>
    <w:rsid w:val="003E3FE6"/>
    <w:rsid w:val="003E5D4B"/>
    <w:rsid w:val="003F3E5D"/>
    <w:rsid w:val="00403320"/>
    <w:rsid w:val="00422DB3"/>
    <w:rsid w:val="004260D3"/>
    <w:rsid w:val="004559F9"/>
    <w:rsid w:val="00472AAC"/>
    <w:rsid w:val="004768C6"/>
    <w:rsid w:val="004A73DD"/>
    <w:rsid w:val="004B71C3"/>
    <w:rsid w:val="004E3D11"/>
    <w:rsid w:val="004E7CBB"/>
    <w:rsid w:val="004F36CD"/>
    <w:rsid w:val="0052179A"/>
    <w:rsid w:val="005340F8"/>
    <w:rsid w:val="0054633E"/>
    <w:rsid w:val="005540C9"/>
    <w:rsid w:val="00565098"/>
    <w:rsid w:val="00573458"/>
    <w:rsid w:val="005853AD"/>
    <w:rsid w:val="0059676A"/>
    <w:rsid w:val="005B225D"/>
    <w:rsid w:val="005B39C0"/>
    <w:rsid w:val="005B4AC3"/>
    <w:rsid w:val="005C04FF"/>
    <w:rsid w:val="005C546F"/>
    <w:rsid w:val="005C652B"/>
    <w:rsid w:val="005C7CEB"/>
    <w:rsid w:val="006129D2"/>
    <w:rsid w:val="00631F0D"/>
    <w:rsid w:val="00633510"/>
    <w:rsid w:val="00642FD0"/>
    <w:rsid w:val="006543A7"/>
    <w:rsid w:val="006667F1"/>
    <w:rsid w:val="006A02E0"/>
    <w:rsid w:val="006A05D3"/>
    <w:rsid w:val="006A43CD"/>
    <w:rsid w:val="006B21BD"/>
    <w:rsid w:val="006B6C19"/>
    <w:rsid w:val="006F3297"/>
    <w:rsid w:val="007031E0"/>
    <w:rsid w:val="007065EC"/>
    <w:rsid w:val="007219F9"/>
    <w:rsid w:val="00726F47"/>
    <w:rsid w:val="0074587A"/>
    <w:rsid w:val="007922FA"/>
    <w:rsid w:val="007C7D39"/>
    <w:rsid w:val="007D2F5D"/>
    <w:rsid w:val="00807AA0"/>
    <w:rsid w:val="00821DFC"/>
    <w:rsid w:val="00824A54"/>
    <w:rsid w:val="008340AA"/>
    <w:rsid w:val="00837106"/>
    <w:rsid w:val="00853F1F"/>
    <w:rsid w:val="008645F9"/>
    <w:rsid w:val="008B77DA"/>
    <w:rsid w:val="008D4F33"/>
    <w:rsid w:val="008D4FEC"/>
    <w:rsid w:val="00900928"/>
    <w:rsid w:val="00905FF9"/>
    <w:rsid w:val="00911784"/>
    <w:rsid w:val="009561A3"/>
    <w:rsid w:val="00981E4F"/>
    <w:rsid w:val="00982B44"/>
    <w:rsid w:val="00987870"/>
    <w:rsid w:val="00990827"/>
    <w:rsid w:val="00993181"/>
    <w:rsid w:val="0099536B"/>
    <w:rsid w:val="00997048"/>
    <w:rsid w:val="00997E04"/>
    <w:rsid w:val="009A2035"/>
    <w:rsid w:val="009B1A50"/>
    <w:rsid w:val="009F3A8E"/>
    <w:rsid w:val="00A029DB"/>
    <w:rsid w:val="00A04103"/>
    <w:rsid w:val="00A1502E"/>
    <w:rsid w:val="00A56633"/>
    <w:rsid w:val="00A57F35"/>
    <w:rsid w:val="00AA189B"/>
    <w:rsid w:val="00AB306F"/>
    <w:rsid w:val="00AC4501"/>
    <w:rsid w:val="00AD32E9"/>
    <w:rsid w:val="00AE09B6"/>
    <w:rsid w:val="00AE230D"/>
    <w:rsid w:val="00AE57C7"/>
    <w:rsid w:val="00AF34C8"/>
    <w:rsid w:val="00B04255"/>
    <w:rsid w:val="00B06412"/>
    <w:rsid w:val="00B24322"/>
    <w:rsid w:val="00B259A8"/>
    <w:rsid w:val="00B35693"/>
    <w:rsid w:val="00B4696D"/>
    <w:rsid w:val="00B6547C"/>
    <w:rsid w:val="00B65E9D"/>
    <w:rsid w:val="00B80E28"/>
    <w:rsid w:val="00B9016C"/>
    <w:rsid w:val="00BA2841"/>
    <w:rsid w:val="00BA4815"/>
    <w:rsid w:val="00BC3AA0"/>
    <w:rsid w:val="00BC5686"/>
    <w:rsid w:val="00BC6D42"/>
    <w:rsid w:val="00BD0613"/>
    <w:rsid w:val="00BD3E61"/>
    <w:rsid w:val="00BD66F6"/>
    <w:rsid w:val="00BE051B"/>
    <w:rsid w:val="00BE5201"/>
    <w:rsid w:val="00C1520C"/>
    <w:rsid w:val="00C21A53"/>
    <w:rsid w:val="00C272FF"/>
    <w:rsid w:val="00C4068A"/>
    <w:rsid w:val="00C57B1A"/>
    <w:rsid w:val="00C63FBC"/>
    <w:rsid w:val="00C73665"/>
    <w:rsid w:val="00C856D4"/>
    <w:rsid w:val="00C966BF"/>
    <w:rsid w:val="00CA61E9"/>
    <w:rsid w:val="00CF4C9D"/>
    <w:rsid w:val="00D20250"/>
    <w:rsid w:val="00D21945"/>
    <w:rsid w:val="00D62176"/>
    <w:rsid w:val="00D629A5"/>
    <w:rsid w:val="00D64085"/>
    <w:rsid w:val="00D7357B"/>
    <w:rsid w:val="00D749EE"/>
    <w:rsid w:val="00D80C80"/>
    <w:rsid w:val="00D952F0"/>
    <w:rsid w:val="00DA278E"/>
    <w:rsid w:val="00DA7217"/>
    <w:rsid w:val="00DB0EB2"/>
    <w:rsid w:val="00DB75F9"/>
    <w:rsid w:val="00DE3971"/>
    <w:rsid w:val="00DF1E63"/>
    <w:rsid w:val="00DF3C7D"/>
    <w:rsid w:val="00E13EF7"/>
    <w:rsid w:val="00E20BD3"/>
    <w:rsid w:val="00E30696"/>
    <w:rsid w:val="00E55395"/>
    <w:rsid w:val="00E56EB3"/>
    <w:rsid w:val="00E903B5"/>
    <w:rsid w:val="00EA27DC"/>
    <w:rsid w:val="00EB411E"/>
    <w:rsid w:val="00EB5C97"/>
    <w:rsid w:val="00EC3C8F"/>
    <w:rsid w:val="00EC4CC7"/>
    <w:rsid w:val="00EC713F"/>
    <w:rsid w:val="00EE4293"/>
    <w:rsid w:val="00F01F87"/>
    <w:rsid w:val="00F03A04"/>
    <w:rsid w:val="00F03B5A"/>
    <w:rsid w:val="00F050B7"/>
    <w:rsid w:val="00F15F79"/>
    <w:rsid w:val="00F430DE"/>
    <w:rsid w:val="00F5797D"/>
    <w:rsid w:val="00F57F1A"/>
    <w:rsid w:val="00F610B1"/>
    <w:rsid w:val="00F9441E"/>
    <w:rsid w:val="00FB781D"/>
    <w:rsid w:val="00FD5A5C"/>
    <w:rsid w:val="00FD7205"/>
    <w:rsid w:val="00FE4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D32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7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7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1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1EF"/>
    <w:rPr>
      <w:rFonts w:ascii="Lucida Grande" w:hAnsi="Lucida Grande" w:cs="Lucida Grande"/>
      <w:sz w:val="18"/>
      <w:szCs w:val="18"/>
      <w:lang w:val="en-GB"/>
    </w:rPr>
  </w:style>
  <w:style w:type="paragraph" w:styleId="Header">
    <w:name w:val="header"/>
    <w:basedOn w:val="Normal"/>
    <w:link w:val="HeaderChar"/>
    <w:uiPriority w:val="99"/>
    <w:unhideWhenUsed/>
    <w:rsid w:val="00B9016C"/>
    <w:pPr>
      <w:tabs>
        <w:tab w:val="center" w:pos="4513"/>
        <w:tab w:val="right" w:pos="9026"/>
      </w:tabs>
    </w:pPr>
  </w:style>
  <w:style w:type="character" w:customStyle="1" w:styleId="HeaderChar">
    <w:name w:val="Header Char"/>
    <w:basedOn w:val="DefaultParagraphFont"/>
    <w:link w:val="Header"/>
    <w:uiPriority w:val="99"/>
    <w:rsid w:val="00B9016C"/>
    <w:rPr>
      <w:lang w:val="en-GB"/>
    </w:rPr>
  </w:style>
  <w:style w:type="paragraph" w:styleId="Footer">
    <w:name w:val="footer"/>
    <w:basedOn w:val="Normal"/>
    <w:link w:val="FooterChar"/>
    <w:uiPriority w:val="99"/>
    <w:unhideWhenUsed/>
    <w:rsid w:val="00B9016C"/>
    <w:pPr>
      <w:tabs>
        <w:tab w:val="center" w:pos="4513"/>
        <w:tab w:val="right" w:pos="9026"/>
      </w:tabs>
    </w:pPr>
  </w:style>
  <w:style w:type="character" w:customStyle="1" w:styleId="FooterChar">
    <w:name w:val="Footer Char"/>
    <w:basedOn w:val="DefaultParagraphFont"/>
    <w:link w:val="Footer"/>
    <w:uiPriority w:val="99"/>
    <w:rsid w:val="00B9016C"/>
    <w:rPr>
      <w:lang w:val="en-GB"/>
    </w:rPr>
  </w:style>
  <w:style w:type="character" w:styleId="Hyperlink">
    <w:name w:val="Hyperlink"/>
    <w:uiPriority w:val="99"/>
    <w:unhideWhenUsed/>
    <w:rsid w:val="00260A26"/>
    <w:rPr>
      <w:color w:val="0000FF"/>
      <w:u w:val="single"/>
    </w:rPr>
  </w:style>
  <w:style w:type="paragraph" w:styleId="NormalWeb">
    <w:name w:val="Normal (Web)"/>
    <w:basedOn w:val="Normal"/>
    <w:uiPriority w:val="99"/>
    <w:unhideWhenUsed/>
    <w:rsid w:val="00BD66F6"/>
    <w:pPr>
      <w:spacing w:before="100" w:beforeAutospacing="1" w:after="100" w:afterAutospacing="1"/>
    </w:pPr>
    <w:rPr>
      <w:rFonts w:ascii="Times" w:eastAsia="MS Mincho" w:hAnsi="Times" w:cs="Times New Roman"/>
      <w:sz w:val="20"/>
      <w:szCs w:val="20"/>
      <w:lang w:val="en-US"/>
    </w:rPr>
  </w:style>
  <w:style w:type="paragraph" w:styleId="Caption">
    <w:name w:val="caption"/>
    <w:basedOn w:val="Normal"/>
    <w:next w:val="Normal"/>
    <w:uiPriority w:val="35"/>
    <w:unhideWhenUsed/>
    <w:qFormat/>
    <w:rsid w:val="000B2CA9"/>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6B21BD"/>
    <w:rPr>
      <w:sz w:val="16"/>
      <w:szCs w:val="16"/>
    </w:rPr>
  </w:style>
  <w:style w:type="paragraph" w:styleId="CommentText">
    <w:name w:val="annotation text"/>
    <w:basedOn w:val="Normal"/>
    <w:link w:val="CommentTextChar"/>
    <w:uiPriority w:val="99"/>
    <w:semiHidden/>
    <w:unhideWhenUsed/>
    <w:rsid w:val="006B21BD"/>
    <w:rPr>
      <w:sz w:val="20"/>
      <w:szCs w:val="20"/>
    </w:rPr>
  </w:style>
  <w:style w:type="character" w:customStyle="1" w:styleId="CommentTextChar">
    <w:name w:val="Comment Text Char"/>
    <w:basedOn w:val="DefaultParagraphFont"/>
    <w:link w:val="CommentText"/>
    <w:uiPriority w:val="99"/>
    <w:semiHidden/>
    <w:rsid w:val="006B21BD"/>
    <w:rPr>
      <w:sz w:val="20"/>
      <w:szCs w:val="20"/>
      <w:lang w:val="en-GB"/>
    </w:rPr>
  </w:style>
  <w:style w:type="paragraph" w:styleId="CommentSubject">
    <w:name w:val="annotation subject"/>
    <w:basedOn w:val="CommentText"/>
    <w:next w:val="CommentText"/>
    <w:link w:val="CommentSubjectChar"/>
    <w:uiPriority w:val="99"/>
    <w:semiHidden/>
    <w:unhideWhenUsed/>
    <w:rsid w:val="006B21BD"/>
    <w:rPr>
      <w:b/>
      <w:bCs/>
    </w:rPr>
  </w:style>
  <w:style w:type="character" w:customStyle="1" w:styleId="CommentSubjectChar">
    <w:name w:val="Comment Subject Char"/>
    <w:basedOn w:val="CommentTextChar"/>
    <w:link w:val="CommentSubject"/>
    <w:uiPriority w:val="99"/>
    <w:semiHidden/>
    <w:rsid w:val="006B21BD"/>
    <w:rPr>
      <w:b/>
      <w:bCs/>
      <w:sz w:val="20"/>
      <w:szCs w:val="20"/>
      <w:lang w:val="en-GB"/>
    </w:rPr>
  </w:style>
  <w:style w:type="paragraph" w:styleId="ListParagraph">
    <w:name w:val="List Paragraph"/>
    <w:basedOn w:val="Normal"/>
    <w:uiPriority w:val="34"/>
    <w:qFormat/>
    <w:rsid w:val="004260D3"/>
    <w:pPr>
      <w:ind w:left="720"/>
      <w:contextualSpacing/>
    </w:pPr>
  </w:style>
  <w:style w:type="character" w:customStyle="1" w:styleId="apple-converted-space">
    <w:name w:val="apple-converted-space"/>
    <w:basedOn w:val="DefaultParagraphFont"/>
    <w:rsid w:val="00821DFC"/>
  </w:style>
  <w:style w:type="character" w:customStyle="1" w:styleId="ref-title">
    <w:name w:val="ref-title"/>
    <w:basedOn w:val="DefaultParagraphFont"/>
    <w:rsid w:val="00821DFC"/>
  </w:style>
  <w:style w:type="character" w:customStyle="1" w:styleId="ref-journal">
    <w:name w:val="ref-journal"/>
    <w:basedOn w:val="DefaultParagraphFont"/>
    <w:rsid w:val="00821DFC"/>
  </w:style>
  <w:style w:type="character" w:customStyle="1" w:styleId="ref-vol">
    <w:name w:val="ref-vol"/>
    <w:basedOn w:val="DefaultParagraphFont"/>
    <w:rsid w:val="00821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7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7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1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1EF"/>
    <w:rPr>
      <w:rFonts w:ascii="Lucida Grande" w:hAnsi="Lucida Grande" w:cs="Lucida Grande"/>
      <w:sz w:val="18"/>
      <w:szCs w:val="18"/>
      <w:lang w:val="en-GB"/>
    </w:rPr>
  </w:style>
  <w:style w:type="paragraph" w:styleId="Header">
    <w:name w:val="header"/>
    <w:basedOn w:val="Normal"/>
    <w:link w:val="HeaderChar"/>
    <w:uiPriority w:val="99"/>
    <w:unhideWhenUsed/>
    <w:rsid w:val="00B9016C"/>
    <w:pPr>
      <w:tabs>
        <w:tab w:val="center" w:pos="4513"/>
        <w:tab w:val="right" w:pos="9026"/>
      </w:tabs>
    </w:pPr>
  </w:style>
  <w:style w:type="character" w:customStyle="1" w:styleId="HeaderChar">
    <w:name w:val="Header Char"/>
    <w:basedOn w:val="DefaultParagraphFont"/>
    <w:link w:val="Header"/>
    <w:uiPriority w:val="99"/>
    <w:rsid w:val="00B9016C"/>
    <w:rPr>
      <w:lang w:val="en-GB"/>
    </w:rPr>
  </w:style>
  <w:style w:type="paragraph" w:styleId="Footer">
    <w:name w:val="footer"/>
    <w:basedOn w:val="Normal"/>
    <w:link w:val="FooterChar"/>
    <w:uiPriority w:val="99"/>
    <w:unhideWhenUsed/>
    <w:rsid w:val="00B9016C"/>
    <w:pPr>
      <w:tabs>
        <w:tab w:val="center" w:pos="4513"/>
        <w:tab w:val="right" w:pos="9026"/>
      </w:tabs>
    </w:pPr>
  </w:style>
  <w:style w:type="character" w:customStyle="1" w:styleId="FooterChar">
    <w:name w:val="Footer Char"/>
    <w:basedOn w:val="DefaultParagraphFont"/>
    <w:link w:val="Footer"/>
    <w:uiPriority w:val="99"/>
    <w:rsid w:val="00B9016C"/>
    <w:rPr>
      <w:lang w:val="en-GB"/>
    </w:rPr>
  </w:style>
  <w:style w:type="character" w:styleId="Hyperlink">
    <w:name w:val="Hyperlink"/>
    <w:uiPriority w:val="99"/>
    <w:unhideWhenUsed/>
    <w:rsid w:val="00260A26"/>
    <w:rPr>
      <w:color w:val="0000FF"/>
      <w:u w:val="single"/>
    </w:rPr>
  </w:style>
  <w:style w:type="paragraph" w:styleId="NormalWeb">
    <w:name w:val="Normal (Web)"/>
    <w:basedOn w:val="Normal"/>
    <w:uiPriority w:val="99"/>
    <w:unhideWhenUsed/>
    <w:rsid w:val="00BD66F6"/>
    <w:pPr>
      <w:spacing w:before="100" w:beforeAutospacing="1" w:after="100" w:afterAutospacing="1"/>
    </w:pPr>
    <w:rPr>
      <w:rFonts w:ascii="Times" w:eastAsia="MS Mincho" w:hAnsi="Times" w:cs="Times New Roman"/>
      <w:sz w:val="20"/>
      <w:szCs w:val="20"/>
      <w:lang w:val="en-US"/>
    </w:rPr>
  </w:style>
  <w:style w:type="paragraph" w:styleId="Caption">
    <w:name w:val="caption"/>
    <w:basedOn w:val="Normal"/>
    <w:next w:val="Normal"/>
    <w:uiPriority w:val="35"/>
    <w:unhideWhenUsed/>
    <w:qFormat/>
    <w:rsid w:val="000B2CA9"/>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6B21BD"/>
    <w:rPr>
      <w:sz w:val="16"/>
      <w:szCs w:val="16"/>
    </w:rPr>
  </w:style>
  <w:style w:type="paragraph" w:styleId="CommentText">
    <w:name w:val="annotation text"/>
    <w:basedOn w:val="Normal"/>
    <w:link w:val="CommentTextChar"/>
    <w:uiPriority w:val="99"/>
    <w:semiHidden/>
    <w:unhideWhenUsed/>
    <w:rsid w:val="006B21BD"/>
    <w:rPr>
      <w:sz w:val="20"/>
      <w:szCs w:val="20"/>
    </w:rPr>
  </w:style>
  <w:style w:type="character" w:customStyle="1" w:styleId="CommentTextChar">
    <w:name w:val="Comment Text Char"/>
    <w:basedOn w:val="DefaultParagraphFont"/>
    <w:link w:val="CommentText"/>
    <w:uiPriority w:val="99"/>
    <w:semiHidden/>
    <w:rsid w:val="006B21BD"/>
    <w:rPr>
      <w:sz w:val="20"/>
      <w:szCs w:val="20"/>
      <w:lang w:val="en-GB"/>
    </w:rPr>
  </w:style>
  <w:style w:type="paragraph" w:styleId="CommentSubject">
    <w:name w:val="annotation subject"/>
    <w:basedOn w:val="CommentText"/>
    <w:next w:val="CommentText"/>
    <w:link w:val="CommentSubjectChar"/>
    <w:uiPriority w:val="99"/>
    <w:semiHidden/>
    <w:unhideWhenUsed/>
    <w:rsid w:val="006B21BD"/>
    <w:rPr>
      <w:b/>
      <w:bCs/>
    </w:rPr>
  </w:style>
  <w:style w:type="character" w:customStyle="1" w:styleId="CommentSubjectChar">
    <w:name w:val="Comment Subject Char"/>
    <w:basedOn w:val="CommentTextChar"/>
    <w:link w:val="CommentSubject"/>
    <w:uiPriority w:val="99"/>
    <w:semiHidden/>
    <w:rsid w:val="006B21BD"/>
    <w:rPr>
      <w:b/>
      <w:bCs/>
      <w:sz w:val="20"/>
      <w:szCs w:val="20"/>
      <w:lang w:val="en-GB"/>
    </w:rPr>
  </w:style>
  <w:style w:type="paragraph" w:styleId="ListParagraph">
    <w:name w:val="List Paragraph"/>
    <w:basedOn w:val="Normal"/>
    <w:uiPriority w:val="34"/>
    <w:qFormat/>
    <w:rsid w:val="004260D3"/>
    <w:pPr>
      <w:ind w:left="720"/>
      <w:contextualSpacing/>
    </w:pPr>
  </w:style>
  <w:style w:type="character" w:customStyle="1" w:styleId="apple-converted-space">
    <w:name w:val="apple-converted-space"/>
    <w:basedOn w:val="DefaultParagraphFont"/>
    <w:rsid w:val="00821DFC"/>
  </w:style>
  <w:style w:type="character" w:customStyle="1" w:styleId="ref-title">
    <w:name w:val="ref-title"/>
    <w:basedOn w:val="DefaultParagraphFont"/>
    <w:rsid w:val="00821DFC"/>
  </w:style>
  <w:style w:type="character" w:customStyle="1" w:styleId="ref-journal">
    <w:name w:val="ref-journal"/>
    <w:basedOn w:val="DefaultParagraphFont"/>
    <w:rsid w:val="00821DFC"/>
  </w:style>
  <w:style w:type="character" w:customStyle="1" w:styleId="ref-vol">
    <w:name w:val="ref-vol"/>
    <w:basedOn w:val="DefaultParagraphFont"/>
    <w:rsid w:val="00821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wolabiomolara@gmail.com" TargetMode="External"/><Relationship Id="rId18" Type="http://schemas.openxmlformats.org/officeDocument/2006/relationships/hyperlink" Target="http://www.health.ri.gov/publications/burdendocuments/2011OverweightAndObesity.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jayianthony@gmail.com" TargetMode="External"/><Relationship Id="rId17" Type="http://schemas.openxmlformats.org/officeDocument/2006/relationships/hyperlink" Target="http://www.who.int/...surveillance/.../steps_framework_dec03.pdf" TargetMode="External"/><Relationship Id="rId2" Type="http://schemas.openxmlformats.org/officeDocument/2006/relationships/numbering" Target="numbering.xml"/><Relationship Id="rId16" Type="http://schemas.openxmlformats.org/officeDocument/2006/relationships/hyperlink" Target="http://www.unilorin.edu.ng/publications/oyerindeoo/dietary.pdf" TargetMode="External"/><Relationship Id="rId20" Type="http://schemas.openxmlformats.org/officeDocument/2006/relationships/hyperlink" Target="http://www.obesityaction.org/wp-content/uploads/Alcoholism-and-Obesit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goon2013@yahoo.com"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mailto:vincoladele@gmail.com" TargetMode="External"/><Relationship Id="rId19" Type="http://schemas.openxmlformats.org/officeDocument/2006/relationships/hyperlink" Target="http://www.noo.org.uk/uploads/doc/vid_14627_Obesity_and_alcohol.pdf" TargetMode="External"/><Relationship Id="rId4" Type="http://schemas.microsoft.com/office/2007/relationships/stylesWithEffects" Target="stylesWithEffects.xml"/><Relationship Id="rId9" Type="http://schemas.openxmlformats.org/officeDocument/2006/relationships/hyperlink" Target="mailto:allanolaisaac1@yahoo.co.uk" TargetMode="External"/><Relationship Id="rId14" Type="http://schemas.openxmlformats.org/officeDocument/2006/relationships/hyperlink" Target="mailto:vincoladele@gmail.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ofPieChart>
        <c:ofPieType val="bar"/>
        <c:varyColors val="1"/>
        <c:ser>
          <c:idx val="0"/>
          <c:order val="0"/>
          <c:tx>
            <c:strRef>
              <c:f>Sheet1!$B$1</c:f>
              <c:strCache>
                <c:ptCount val="1"/>
                <c:pt idx="0">
                  <c:v>Body Mass Index Categories</c:v>
                </c:pt>
              </c:strCache>
            </c:strRef>
          </c:tx>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Sheet1!$A$2:$A$7</c:f>
              <c:strCache>
                <c:ptCount val="6"/>
                <c:pt idx="0">
                  <c:v>Underweight</c:v>
                </c:pt>
                <c:pt idx="1">
                  <c:v>Normal Weight</c:v>
                </c:pt>
                <c:pt idx="2">
                  <c:v>Overweight</c:v>
                </c:pt>
                <c:pt idx="3">
                  <c:v>Obese class 1</c:v>
                </c:pt>
                <c:pt idx="4">
                  <c:v>Obese Class 2</c:v>
                </c:pt>
                <c:pt idx="5">
                  <c:v>Obese Class 3</c:v>
                </c:pt>
              </c:strCache>
            </c:strRef>
          </c:cat>
          <c:val>
            <c:numRef>
              <c:f>Sheet1!$B$2:$B$7</c:f>
              <c:numCache>
                <c:formatCode>General</c:formatCode>
                <c:ptCount val="6"/>
                <c:pt idx="0">
                  <c:v>2.1</c:v>
                </c:pt>
                <c:pt idx="1">
                  <c:v>42.7</c:v>
                </c:pt>
                <c:pt idx="2">
                  <c:v>34.6</c:v>
                </c:pt>
                <c:pt idx="3">
                  <c:v>15.3</c:v>
                </c:pt>
                <c:pt idx="4">
                  <c:v>4.2</c:v>
                </c:pt>
                <c:pt idx="5">
                  <c:v>1.1000000000000001</c:v>
                </c:pt>
              </c:numCache>
            </c:numRef>
          </c:val>
        </c:ser>
        <c:dLbls>
          <c:dLblPos val="bestFit"/>
          <c:showLegendKey val="0"/>
          <c:showVal val="0"/>
          <c:showCatName val="0"/>
          <c:showSerName val="0"/>
          <c:showPercent val="1"/>
          <c:showBubbleSize val="0"/>
          <c:showLeaderLines val="1"/>
        </c:dLbls>
        <c:gapWidth val="100"/>
        <c:splitType val="pos"/>
        <c:splitPos val="3"/>
        <c:secondPieSize val="75"/>
        <c:serLines/>
      </c:of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1BEA3-20D7-4B95-A9AE-452F2347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4990</Words>
  <Characters>28447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CECILIA MAKIWANE HOSPITAL</Company>
  <LinksUpToDate>false</LinksUpToDate>
  <CharactersWithSpaces>33371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OLADELE VINCENT ADENIYI</dc:creator>
  <cp:lastModifiedBy>Dr. Adeniyi</cp:lastModifiedBy>
  <cp:revision>2</cp:revision>
  <cp:lastPrinted>2016-12-19T16:13:00Z</cp:lastPrinted>
  <dcterms:created xsi:type="dcterms:W3CDTF">2016-12-20T09:45:00Z</dcterms:created>
  <dcterms:modified xsi:type="dcterms:W3CDTF">2016-12-20T09:45:00Z</dcterms:modified>
</cp:coreProperties>
</file>