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3C" w:rsidRDefault="008A3BBD" w:rsidP="008A3BBD">
      <w:pPr>
        <w:pBdr>
          <w:bottom w:val="single" w:sz="12" w:space="1" w:color="auto"/>
        </w:pBdr>
        <w:spacing w:after="0" w:line="240" w:lineRule="auto"/>
        <w:rPr>
          <w:rFonts w:ascii="Times New Roman" w:eastAsiaTheme="minorEastAsia" w:hAnsi="Times New Roman" w:cs="Times New Roman"/>
          <w:sz w:val="20"/>
          <w:szCs w:val="20"/>
          <w:lang w:val="en-US"/>
        </w:rPr>
      </w:pPr>
      <w:r w:rsidRPr="008A3BBD">
        <w:rPr>
          <w:rFonts w:ascii="Times New Roman" w:eastAsiaTheme="minorEastAsia" w:hAnsi="Times New Roman" w:cs="Times New Roman"/>
          <w:sz w:val="20"/>
          <w:szCs w:val="20"/>
          <w:lang w:val="en-US"/>
        </w:rPr>
        <w:t xml:space="preserve">APPENDIX </w:t>
      </w:r>
      <w:proofErr w:type="gramStart"/>
      <w:r w:rsidRPr="008A3BBD">
        <w:rPr>
          <w:rFonts w:ascii="Times New Roman" w:eastAsiaTheme="minorEastAsia" w:hAnsi="Times New Roman" w:cs="Times New Roman"/>
          <w:sz w:val="20"/>
          <w:szCs w:val="20"/>
          <w:lang w:val="en-US"/>
        </w:rPr>
        <w:t>A :</w:t>
      </w:r>
      <w:proofErr w:type="gramEnd"/>
      <w:r w:rsidRPr="008A3BBD">
        <w:rPr>
          <w:rFonts w:ascii="Times New Roman" w:eastAsiaTheme="minorEastAsia" w:hAnsi="Times New Roman" w:cs="Times New Roman"/>
          <w:sz w:val="20"/>
          <w:szCs w:val="20"/>
          <w:lang w:val="en-US"/>
        </w:rPr>
        <w:t xml:space="preserve"> Questionnaire</w:t>
      </w:r>
    </w:p>
    <w:p w:rsidR="008A3BBD" w:rsidRDefault="00906FEA" w:rsidP="008A3BBD">
      <w:pPr>
        <w:numPr>
          <w:ilvl w:val="1"/>
          <w:numId w:val="0"/>
        </w:numPr>
        <w:spacing w:after="0" w:line="240" w:lineRule="auto"/>
        <w:rPr>
          <w:rFonts w:ascii="Times New Roman" w:eastAsiaTheme="majorEastAsia" w:hAnsi="Times New Roman" w:cs="Times New Roman"/>
          <w:i/>
          <w:iCs/>
          <w:spacing w:val="15"/>
          <w:sz w:val="20"/>
          <w:szCs w:val="20"/>
          <w:lang w:val="en-US"/>
        </w:rPr>
      </w:pPr>
      <w:r>
        <w:rPr>
          <w:rFonts w:ascii="Times New Roman" w:eastAsiaTheme="majorEastAsia" w:hAnsi="Times New Roman" w:cs="Times New Roman"/>
          <w:i/>
          <w:iCs/>
          <w:spacing w:val="15"/>
          <w:sz w:val="20"/>
          <w:szCs w:val="20"/>
          <w:lang w:val="en-US"/>
        </w:rPr>
        <w:t>S</w:t>
      </w:r>
      <w:bookmarkStart w:id="0" w:name="_GoBack"/>
      <w:bookmarkEnd w:id="0"/>
      <w:r w:rsidR="008A3BBD" w:rsidRPr="008A3BBD">
        <w:rPr>
          <w:rFonts w:ascii="Times New Roman" w:eastAsiaTheme="majorEastAsia" w:hAnsi="Times New Roman" w:cs="Times New Roman"/>
          <w:i/>
          <w:iCs/>
          <w:spacing w:val="15"/>
          <w:sz w:val="20"/>
          <w:szCs w:val="20"/>
          <w:lang w:val="en-US"/>
        </w:rPr>
        <w:t>ection A: Biographical Details:</w:t>
      </w:r>
    </w:p>
    <w:p w:rsidR="008A3BBD" w:rsidRPr="008A3BBD" w:rsidRDefault="008A3BBD" w:rsidP="008A3BBD">
      <w:pPr>
        <w:numPr>
          <w:ilvl w:val="1"/>
          <w:numId w:val="0"/>
        </w:numPr>
        <w:spacing w:after="0" w:line="240" w:lineRule="auto"/>
        <w:rPr>
          <w:rFonts w:ascii="Times New Roman" w:eastAsiaTheme="minorEastAsia" w:hAnsi="Times New Roman" w:cs="Times New Roman"/>
          <w:sz w:val="20"/>
          <w:szCs w:val="20"/>
          <w:lang w:val="en-US"/>
        </w:rPr>
      </w:pPr>
      <w:r w:rsidRPr="008A3BBD">
        <w:rPr>
          <w:rFonts w:ascii="Times New Roman" w:eastAsiaTheme="minorEastAsia" w:hAnsi="Times New Roman" w:cs="Times New Roman"/>
          <w:sz w:val="20"/>
          <w:szCs w:val="20"/>
          <w:lang w:val="en-US"/>
        </w:rPr>
        <w:t>Please fill in or tick (</w:t>
      </w:r>
      <w:r w:rsidRPr="008A3BBD">
        <w:rPr>
          <w:rFonts w:ascii="Times New Roman" w:eastAsiaTheme="minorEastAsia" w:hAnsi="Times New Roman" w:cs="Times New Roman"/>
          <w:sz w:val="20"/>
          <w:szCs w:val="20"/>
          <w:lang w:val="en-US"/>
        </w:rPr>
        <w:sym w:font="Wingdings" w:char="F0FC"/>
      </w:r>
      <w:r w:rsidRPr="008A3BBD">
        <w:rPr>
          <w:rFonts w:ascii="Times New Roman" w:eastAsiaTheme="minorEastAsia" w:hAnsi="Times New Roman" w:cs="Times New Roman"/>
          <w:sz w:val="20"/>
          <w:szCs w:val="20"/>
          <w:lang w:val="en-US"/>
        </w:rPr>
        <w:t>) the relevant answer</w:t>
      </w:r>
    </w:p>
    <w:tbl>
      <w:tblPr>
        <w:tblStyle w:val="TableGrid3"/>
        <w:tblpPr w:leftFromText="180" w:rightFromText="180" w:vertAnchor="text" w:tblpY="1"/>
        <w:tblOverlap w:val="never"/>
        <w:tblW w:w="0" w:type="auto"/>
        <w:tblLook w:val="04A0" w:firstRow="1" w:lastRow="0" w:firstColumn="1" w:lastColumn="0" w:noHBand="0" w:noVBand="1"/>
      </w:tblPr>
      <w:tblGrid>
        <w:gridCol w:w="567"/>
        <w:gridCol w:w="3258"/>
        <w:gridCol w:w="1099"/>
        <w:gridCol w:w="1037"/>
        <w:gridCol w:w="1521"/>
        <w:gridCol w:w="1760"/>
      </w:tblGrid>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Age</w:t>
            </w:r>
          </w:p>
        </w:tc>
        <w:tc>
          <w:tcPr>
            <w:tcW w:w="0" w:type="auto"/>
            <w:gridSpan w:val="4"/>
          </w:tcPr>
          <w:p w:rsidR="008A3BBD" w:rsidRPr="008A3BBD" w:rsidRDefault="008A3BBD" w:rsidP="008A3BBD">
            <w:pPr>
              <w:rPr>
                <w:rFonts w:ascii="Times New Roman" w:hAnsi="Times New Roman" w:cs="Times New Roman"/>
                <w:sz w:val="20"/>
                <w:szCs w:val="20"/>
              </w:rPr>
            </w:pP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Gender</w:t>
            </w:r>
          </w:p>
          <w:p w:rsidR="008A3BBD" w:rsidRPr="008A3BBD" w:rsidRDefault="008A3BBD" w:rsidP="008A3BBD">
            <w:pPr>
              <w:rPr>
                <w:rFonts w:ascii="Times New Roman" w:hAnsi="Times New Roman" w:cs="Times New Roman"/>
                <w:sz w:val="20"/>
                <w:szCs w:val="20"/>
              </w:rPr>
            </w:pPr>
          </w:p>
        </w:tc>
        <w:tc>
          <w:tcPr>
            <w:tcW w:w="0" w:type="auto"/>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Male</w:t>
            </w:r>
          </w:p>
        </w:tc>
        <w:tc>
          <w:tcPr>
            <w:tcW w:w="0" w:type="auto"/>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Female</w:t>
            </w:r>
          </w:p>
        </w:tc>
      </w:tr>
      <w:tr w:rsidR="008A3BBD" w:rsidRPr="008A3BBD" w:rsidTr="008A3BBD">
        <w:trPr>
          <w:trHeight w:val="69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Number of years working as an Audiologist (excluding community service)</w:t>
            </w:r>
          </w:p>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1-3 years</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3-5 years</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5-10 years</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&gt;10 years</w:t>
            </w:r>
          </w:p>
        </w:tc>
      </w:tr>
      <w:tr w:rsidR="008A3BBD" w:rsidRPr="008A3BBD" w:rsidTr="008A3BBD">
        <w:trPr>
          <w:trHeight w:val="480"/>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3.1</w:t>
            </w:r>
          </w:p>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Have you conducted MDR-TB monitoring in the last 3 years?</w:t>
            </w:r>
          </w:p>
          <w:p w:rsidR="008A3BBD" w:rsidRPr="008A3BBD" w:rsidRDefault="008A3BBD" w:rsidP="008A3BBD">
            <w:pPr>
              <w:rPr>
                <w:rFonts w:ascii="Times New Roman" w:hAnsi="Times New Roman" w:cs="Times New Roman"/>
                <w:sz w:val="20"/>
                <w:szCs w:val="20"/>
              </w:rPr>
            </w:pPr>
          </w:p>
        </w:tc>
        <w:tc>
          <w:tcPr>
            <w:tcW w:w="2299"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3278" w:type="dxa"/>
            <w:gridSpan w:val="2"/>
            <w:vAlign w:val="bottom"/>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208"/>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4</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Province in which you are working?</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Free State</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Kwa-Zulu Natal</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Eastern Cape</w:t>
            </w:r>
          </w:p>
        </w:tc>
      </w:tr>
      <w:tr w:rsidR="008A3BBD" w:rsidRPr="008A3BBD" w:rsidTr="0080436A">
        <w:trPr>
          <w:trHeight w:val="206"/>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Limpopo</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Northern Cape</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Mpumalanga</w:t>
            </w:r>
          </w:p>
        </w:tc>
      </w:tr>
      <w:tr w:rsidR="008A3BBD" w:rsidRPr="008A3BBD" w:rsidTr="0080436A">
        <w:trPr>
          <w:trHeight w:val="206"/>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Gauteng</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Western Cape</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North West</w:t>
            </w:r>
          </w:p>
        </w:tc>
      </w:tr>
      <w:tr w:rsidR="008A3BBD" w:rsidRPr="008A3BBD" w:rsidTr="0080436A">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5</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Type of institution in which you work?</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Private Practice</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Private Hospital</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Provincial Hospital</w:t>
            </w:r>
          </w:p>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585"/>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vMerge w:val="restart"/>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Regional Hospital</w:t>
            </w:r>
          </w:p>
        </w:tc>
        <w:tc>
          <w:tcPr>
            <w:tcW w:w="0" w:type="auto"/>
            <w:vMerge w:val="restart"/>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District Hospital</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Community Health Clinic</w:t>
            </w:r>
          </w:p>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584"/>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vMerge/>
            <w:vAlign w:val="center"/>
          </w:tcPr>
          <w:p w:rsidR="008A3BBD" w:rsidRPr="008A3BBD" w:rsidRDefault="008A3BBD" w:rsidP="008A3BBD">
            <w:pPr>
              <w:jc w:val="center"/>
              <w:rPr>
                <w:rFonts w:ascii="Times New Roman" w:hAnsi="Times New Roman" w:cs="Times New Roman"/>
                <w:sz w:val="20"/>
                <w:szCs w:val="20"/>
              </w:rPr>
            </w:pPr>
          </w:p>
        </w:tc>
        <w:tc>
          <w:tcPr>
            <w:tcW w:w="0" w:type="auto"/>
            <w:vMerge/>
            <w:vAlign w:val="center"/>
          </w:tcPr>
          <w:p w:rsidR="008A3BBD" w:rsidRPr="008A3BBD" w:rsidRDefault="008A3BBD" w:rsidP="008A3BBD">
            <w:pPr>
              <w:jc w:val="center"/>
              <w:rPr>
                <w:rFonts w:ascii="Times New Roman" w:hAnsi="Times New Roman" w:cs="Times New Roman"/>
                <w:sz w:val="20"/>
                <w:szCs w:val="20"/>
              </w:rPr>
            </w:pPr>
          </w:p>
        </w:tc>
        <w:tc>
          <w:tcPr>
            <w:tcW w:w="0" w:type="auto"/>
            <w:gridSpan w:val="2"/>
            <w:vAlign w:val="center"/>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Other: (Specify)</w:t>
            </w:r>
          </w:p>
          <w:p w:rsidR="008A3BBD" w:rsidRPr="008A3BBD" w:rsidRDefault="008A3BBD" w:rsidP="008A3BBD">
            <w:pPr>
              <w:rPr>
                <w:rFonts w:ascii="Times New Roman" w:hAnsi="Times New Roman" w:cs="Times New Roman"/>
                <w:sz w:val="20"/>
                <w:szCs w:val="20"/>
              </w:rPr>
            </w:pPr>
          </w:p>
          <w:p w:rsidR="008A3BBD" w:rsidRPr="008A3BBD" w:rsidRDefault="008A3BBD" w:rsidP="008A3BBD">
            <w:pPr>
              <w:jc w:val="both"/>
              <w:rPr>
                <w:rFonts w:ascii="Times New Roman" w:hAnsi="Times New Roman" w:cs="Times New Roman"/>
                <w:sz w:val="20"/>
                <w:szCs w:val="20"/>
              </w:rPr>
            </w:pP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6</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diagnostic audiometric testing?</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7</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have access to electrophysiological testing equipment?</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7.1</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please indicate which equipment.</w:t>
            </w:r>
          </w:p>
        </w:tc>
        <w:tc>
          <w:tcPr>
            <w:tcW w:w="0" w:type="auto"/>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Otoacoustic Emissions (OAE)</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Auditory Brainstem Response (ABR)</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Auditory Steady State Response (ASSR)</w:t>
            </w:r>
          </w:p>
        </w:tc>
      </w:tr>
      <w:tr w:rsidR="008A3BBD" w:rsidRPr="008A3BBD" w:rsidTr="0080436A">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2299" w:type="dxa"/>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Immittance Audiometry</w:t>
            </w:r>
          </w:p>
        </w:tc>
        <w:tc>
          <w:tcPr>
            <w:tcW w:w="3278" w:type="dxa"/>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Other: Please specify</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8</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Are you currently assessing patients with multi-drug resistant tuberculosis (MDR-TB)?</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9</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provide ototoxicity monitoring at your institution?</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10</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Are you aware of any audiological guidelines and/or protocols for MDR-TB ototoxicity monitoring?</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A3BBD">
        <w:trPr>
          <w:trHeight w:val="537"/>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10.1</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please state them in the space provided.</w:t>
            </w:r>
          </w:p>
        </w:tc>
        <w:tc>
          <w:tcPr>
            <w:tcW w:w="0" w:type="auto"/>
            <w:gridSpan w:val="4"/>
            <w:vAlign w:val="center"/>
          </w:tcPr>
          <w:p w:rsidR="008A3BBD" w:rsidRPr="008A3BBD" w:rsidRDefault="008A3BBD" w:rsidP="008A3BBD">
            <w:pPr>
              <w:numPr>
                <w:ilvl w:val="0"/>
                <w:numId w:val="9"/>
              </w:numPr>
              <w:contextualSpacing/>
              <w:jc w:val="both"/>
              <w:rPr>
                <w:rFonts w:ascii="Times New Roman" w:hAnsi="Times New Roman" w:cs="Times New Roman"/>
                <w:sz w:val="20"/>
                <w:szCs w:val="20"/>
              </w:rPr>
            </w:pPr>
            <w:r w:rsidRPr="008A3BBD">
              <w:rPr>
                <w:rFonts w:ascii="Times New Roman" w:hAnsi="Times New Roman" w:cs="Times New Roman"/>
                <w:sz w:val="20"/>
                <w:szCs w:val="20"/>
              </w:rPr>
              <w:t>South African Ototoxicity Monitoring Guidelines</w:t>
            </w:r>
          </w:p>
        </w:tc>
      </w:tr>
      <w:tr w:rsidR="008A3BBD" w:rsidRPr="008A3BBD" w:rsidTr="008A3BBD">
        <w:trPr>
          <w:trHeight w:val="559"/>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9"/>
              </w:numPr>
              <w:contextualSpacing/>
              <w:jc w:val="both"/>
              <w:rPr>
                <w:rFonts w:ascii="Times New Roman" w:hAnsi="Times New Roman" w:cs="Times New Roman"/>
                <w:sz w:val="20"/>
                <w:szCs w:val="20"/>
              </w:rPr>
            </w:pPr>
            <w:r w:rsidRPr="008A3BBD">
              <w:rPr>
                <w:rFonts w:ascii="Times New Roman" w:hAnsi="Times New Roman" w:cs="Times New Roman"/>
                <w:sz w:val="20"/>
                <w:szCs w:val="20"/>
              </w:rPr>
              <w:t>ASHA (1994) Audiological Management of Individuals Receiving Cochleotoxic Drug</w:t>
            </w:r>
          </w:p>
        </w:tc>
      </w:tr>
      <w:tr w:rsidR="008A3BBD" w:rsidRPr="008A3BBD" w:rsidTr="008A3BBD">
        <w:trPr>
          <w:trHeight w:val="866"/>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9"/>
              </w:numPr>
              <w:contextualSpacing/>
              <w:jc w:val="both"/>
              <w:rPr>
                <w:rFonts w:ascii="Times New Roman" w:hAnsi="Times New Roman" w:cs="Times New Roman"/>
                <w:sz w:val="20"/>
                <w:szCs w:val="20"/>
              </w:rPr>
            </w:pPr>
            <w:r w:rsidRPr="008A3BBD">
              <w:rPr>
                <w:rFonts w:ascii="Times New Roman" w:hAnsi="Times New Roman" w:cs="Times New Roman"/>
                <w:sz w:val="20"/>
                <w:szCs w:val="20"/>
              </w:rPr>
              <w:t>AAA (2009) Position Statement and Clinical Guidelines: Ototoxicity Monitoring</w:t>
            </w:r>
          </w:p>
        </w:tc>
      </w:tr>
      <w:tr w:rsidR="008A3BBD" w:rsidRPr="008A3BBD" w:rsidTr="0080436A">
        <w:trPr>
          <w:trHeight w:val="50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9"/>
              </w:numPr>
              <w:contextualSpacing/>
              <w:jc w:val="both"/>
              <w:rPr>
                <w:rFonts w:ascii="Times New Roman" w:hAnsi="Times New Roman" w:cs="Times New Roman"/>
                <w:sz w:val="20"/>
                <w:szCs w:val="20"/>
              </w:rPr>
            </w:pPr>
            <w:r w:rsidRPr="008A3BBD">
              <w:rPr>
                <w:rFonts w:ascii="Times New Roman" w:hAnsi="Times New Roman" w:cs="Times New Roman"/>
                <w:sz w:val="20"/>
                <w:szCs w:val="20"/>
              </w:rPr>
              <w:t>All of the above</w:t>
            </w:r>
          </w:p>
        </w:tc>
      </w:tr>
      <w:tr w:rsidR="008A3BBD" w:rsidRPr="008A3BBD" w:rsidTr="0080436A">
        <w:trPr>
          <w:trHeight w:val="50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9"/>
              </w:numPr>
              <w:contextualSpacing/>
              <w:jc w:val="both"/>
              <w:rPr>
                <w:rFonts w:ascii="Times New Roman" w:hAnsi="Times New Roman" w:cs="Times New Roman"/>
                <w:sz w:val="20"/>
                <w:szCs w:val="20"/>
              </w:rPr>
            </w:pPr>
            <w:r w:rsidRPr="008A3BBD">
              <w:rPr>
                <w:rFonts w:ascii="Times New Roman" w:hAnsi="Times New Roman" w:cs="Times New Roman"/>
                <w:sz w:val="20"/>
                <w:szCs w:val="20"/>
              </w:rPr>
              <w:t>B &amp; C</w:t>
            </w:r>
          </w:p>
        </w:tc>
      </w:tr>
    </w:tbl>
    <w:p w:rsidR="008A3BBD" w:rsidRPr="008A3BBD" w:rsidRDefault="008A3BBD" w:rsidP="008A3BBD">
      <w:pPr>
        <w:pBdr>
          <w:bottom w:val="single" w:sz="12" w:space="1" w:color="auto"/>
        </w:pBdr>
        <w:spacing w:after="0" w:line="240" w:lineRule="auto"/>
        <w:rPr>
          <w:rFonts w:ascii="Times New Roman" w:eastAsiaTheme="minorEastAsia" w:hAnsi="Times New Roman" w:cs="Times New Roman"/>
          <w:sz w:val="20"/>
          <w:szCs w:val="20"/>
          <w:lang w:val="en-US"/>
        </w:rPr>
      </w:pPr>
    </w:p>
    <w:p w:rsidR="008A3BBD" w:rsidRPr="008A3BBD" w:rsidRDefault="008A3BBD" w:rsidP="008A3BBD">
      <w:pPr>
        <w:numPr>
          <w:ilvl w:val="1"/>
          <w:numId w:val="0"/>
        </w:numPr>
        <w:spacing w:after="0" w:line="240" w:lineRule="auto"/>
        <w:rPr>
          <w:rFonts w:ascii="Times New Roman" w:eastAsiaTheme="majorEastAsia" w:hAnsi="Times New Roman" w:cs="Times New Roman"/>
          <w:i/>
          <w:iCs/>
          <w:spacing w:val="15"/>
          <w:sz w:val="20"/>
          <w:szCs w:val="20"/>
          <w:lang w:val="en-US"/>
        </w:rPr>
      </w:pPr>
      <w:r w:rsidRPr="008A3BBD">
        <w:rPr>
          <w:rFonts w:ascii="Times New Roman" w:eastAsiaTheme="majorEastAsia" w:hAnsi="Times New Roman" w:cs="Times New Roman"/>
          <w:i/>
          <w:iCs/>
          <w:spacing w:val="15"/>
          <w:sz w:val="20"/>
          <w:szCs w:val="20"/>
          <w:lang w:val="en-US"/>
        </w:rPr>
        <w:t xml:space="preserve">Section B: Ototoxicity Monitoring - Identification of Patients with MDR-TB </w:t>
      </w:r>
    </w:p>
    <w:tbl>
      <w:tblPr>
        <w:tblStyle w:val="TableGrid3"/>
        <w:tblW w:w="0" w:type="auto"/>
        <w:tblLook w:val="04A0" w:firstRow="1" w:lastRow="0" w:firstColumn="1" w:lastColumn="0" w:noHBand="0" w:noVBand="1"/>
      </w:tblPr>
      <w:tblGrid>
        <w:gridCol w:w="566"/>
        <w:gridCol w:w="2949"/>
        <w:gridCol w:w="2983"/>
        <w:gridCol w:w="581"/>
        <w:gridCol w:w="581"/>
        <w:gridCol w:w="1582"/>
      </w:tblGrid>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believe that identification of a patient at risk for hearing loss depends on a good working relationship between the audiologist, physicians and nurses?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think that in-service training with the staff involved in monitoring patients with MDR-TB is important?</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A3BBD">
        <w:trPr>
          <w:trHeight w:val="655"/>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12.1</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please choose one of the statements that indicate the aspects of MDR-TB ototoxicity monitoring that should be addressed during in-service training?</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
              </w:numPr>
              <w:contextualSpacing/>
              <w:jc w:val="both"/>
              <w:rPr>
                <w:rFonts w:ascii="Times New Roman" w:hAnsi="Times New Roman" w:cs="Times New Roman"/>
                <w:sz w:val="20"/>
                <w:szCs w:val="20"/>
              </w:rPr>
            </w:pPr>
            <w:r w:rsidRPr="008A3BBD">
              <w:rPr>
                <w:rFonts w:ascii="Times New Roman" w:hAnsi="Times New Roman" w:cs="Times New Roman"/>
                <w:sz w:val="20"/>
                <w:szCs w:val="20"/>
              </w:rPr>
              <w:t>What is ototoxicity, what is audiology about, what audiological tests are being conducted, the need for counselling and fitting of hearing aids</w:t>
            </w:r>
          </w:p>
        </w:tc>
      </w:tr>
      <w:tr w:rsidR="008A3BBD" w:rsidRPr="008A3BBD" w:rsidTr="0080436A">
        <w:trPr>
          <w:trHeight w:val="1034"/>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
              </w:numPr>
              <w:contextualSpacing/>
              <w:jc w:val="both"/>
              <w:rPr>
                <w:rFonts w:ascii="Times New Roman" w:hAnsi="Times New Roman" w:cs="Times New Roman"/>
                <w:sz w:val="20"/>
                <w:szCs w:val="20"/>
              </w:rPr>
            </w:pPr>
            <w:r w:rsidRPr="008A3BBD">
              <w:rPr>
                <w:rFonts w:ascii="Times New Roman" w:hAnsi="Times New Roman" w:cs="Times New Roman"/>
                <w:sz w:val="20"/>
                <w:szCs w:val="20"/>
              </w:rPr>
              <w:t>What is ototoxicity, when does ototoxicity occur, what happens to the ear and its function, what are the ototoxic drugs involved in MDR-TB, what are the associated auditory and vestibular problems, the need for counselling and aural rehabilitation.</w:t>
            </w:r>
          </w:p>
        </w:tc>
      </w:tr>
      <w:tr w:rsidR="008A3BBD" w:rsidRPr="008A3BBD" w:rsidTr="0080436A">
        <w:trPr>
          <w:trHeight w:val="645"/>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
              </w:numPr>
              <w:contextualSpacing/>
              <w:jc w:val="both"/>
              <w:rPr>
                <w:rFonts w:ascii="Times New Roman" w:hAnsi="Times New Roman" w:cs="Times New Roman"/>
                <w:sz w:val="20"/>
                <w:szCs w:val="20"/>
              </w:rPr>
            </w:pPr>
            <w:r w:rsidRPr="008A3BBD">
              <w:rPr>
                <w:rFonts w:ascii="Times New Roman" w:hAnsi="Times New Roman" w:cs="Times New Roman"/>
                <w:sz w:val="20"/>
                <w:szCs w:val="20"/>
              </w:rPr>
              <w:t xml:space="preserve">What are the signs and symptoms of hearing loss, the audiological test battery used for monitoring, vestibular assessment and </w:t>
            </w:r>
            <w:proofErr w:type="gramStart"/>
            <w:r w:rsidRPr="008A3BBD">
              <w:rPr>
                <w:rFonts w:ascii="Times New Roman" w:hAnsi="Times New Roman" w:cs="Times New Roman"/>
                <w:sz w:val="20"/>
                <w:szCs w:val="20"/>
              </w:rPr>
              <w:t>counselling.</w:t>
            </w:r>
            <w:proofErr w:type="gramEnd"/>
          </w:p>
        </w:tc>
      </w:tr>
      <w:tr w:rsidR="008A3BBD" w:rsidRPr="008A3BBD" w:rsidTr="008A3BBD">
        <w:trPr>
          <w:trHeight w:val="52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
              </w:numPr>
              <w:contextualSpacing/>
              <w:jc w:val="both"/>
              <w:rPr>
                <w:rFonts w:ascii="Times New Roman" w:hAnsi="Times New Roman" w:cs="Times New Roman"/>
                <w:sz w:val="20"/>
                <w:szCs w:val="20"/>
              </w:rPr>
            </w:pPr>
            <w:r w:rsidRPr="008A3BBD">
              <w:rPr>
                <w:rFonts w:ascii="Times New Roman" w:hAnsi="Times New Roman" w:cs="Times New Roman"/>
                <w:sz w:val="20"/>
                <w:szCs w:val="20"/>
              </w:rPr>
              <w:t>None of the above</w:t>
            </w:r>
          </w:p>
        </w:tc>
      </w:tr>
      <w:tr w:rsidR="008A3BBD" w:rsidRPr="008A3BBD" w:rsidTr="008A3BBD">
        <w:trPr>
          <w:trHeight w:val="722"/>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12.2</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Who do you think should conduct this training?</w:t>
            </w: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Community Members</w:t>
            </w:r>
          </w:p>
          <w:p w:rsidR="008A3BBD" w:rsidRPr="008A3BBD" w:rsidRDefault="008A3BBD" w:rsidP="008A3BBD">
            <w:pPr>
              <w:jc w:val="center"/>
              <w:rPr>
                <w:rFonts w:ascii="Times New Roman" w:hAnsi="Times New Roman" w:cs="Times New Roman"/>
                <w:sz w:val="20"/>
                <w:szCs w:val="20"/>
              </w:rPr>
            </w:pP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Audiologist</w:t>
            </w:r>
          </w:p>
          <w:p w:rsidR="008A3BBD" w:rsidRPr="008A3BBD" w:rsidRDefault="008A3BBD" w:rsidP="008A3BBD">
            <w:pPr>
              <w:jc w:val="center"/>
              <w:rPr>
                <w:rFonts w:ascii="Times New Roman" w:hAnsi="Times New Roman" w:cs="Times New Roman"/>
                <w:sz w:val="20"/>
                <w:szCs w:val="20"/>
              </w:rPr>
            </w:pPr>
          </w:p>
        </w:tc>
        <w:tc>
          <w:tcPr>
            <w:tcW w:w="0" w:type="auto"/>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Doctors</w:t>
            </w:r>
          </w:p>
          <w:p w:rsidR="008A3BBD" w:rsidRPr="008A3BBD" w:rsidRDefault="008A3BBD" w:rsidP="008A3BBD">
            <w:pPr>
              <w:rPr>
                <w:rFonts w:ascii="Times New Roman" w:hAnsi="Times New Roman" w:cs="Times New Roman"/>
                <w:sz w:val="20"/>
                <w:szCs w:val="20"/>
              </w:rPr>
            </w:pPr>
          </w:p>
        </w:tc>
      </w:tr>
      <w:tr w:rsidR="008A3BBD" w:rsidRPr="008A3BBD" w:rsidTr="0080436A">
        <w:trPr>
          <w:trHeight w:val="53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Nurses</w:t>
            </w:r>
          </w:p>
        </w:tc>
        <w:tc>
          <w:tcPr>
            <w:tcW w:w="0" w:type="auto"/>
            <w:gridSpan w:val="3"/>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Other (please Specify)</w:t>
            </w:r>
          </w:p>
          <w:p w:rsidR="008A3BBD" w:rsidRPr="008A3BBD" w:rsidRDefault="008A3BBD" w:rsidP="008A3BBD">
            <w:pPr>
              <w:rPr>
                <w:rFonts w:ascii="Times New Roman" w:hAnsi="Times New Roman" w:cs="Times New Roman"/>
                <w:sz w:val="20"/>
                <w:szCs w:val="20"/>
              </w:rPr>
            </w:pPr>
          </w:p>
        </w:tc>
      </w:tr>
      <w:tr w:rsidR="008A3BBD" w:rsidRPr="008A3BBD" w:rsidTr="0080436A">
        <w:trPr>
          <w:trHeight w:val="687"/>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13</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Which if these drugs do you think require an automatic referral for ototoxicity monitoring?</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2"/>
              </w:numPr>
              <w:contextualSpacing/>
              <w:jc w:val="both"/>
              <w:rPr>
                <w:rFonts w:ascii="Times New Roman" w:hAnsi="Times New Roman" w:cs="Times New Roman"/>
                <w:sz w:val="20"/>
                <w:szCs w:val="20"/>
              </w:rPr>
            </w:pPr>
            <w:r w:rsidRPr="008A3BBD">
              <w:rPr>
                <w:rFonts w:ascii="Times New Roman" w:hAnsi="Times New Roman" w:cs="Times New Roman"/>
                <w:sz w:val="20"/>
                <w:szCs w:val="20"/>
              </w:rPr>
              <w:t>Dihydrostreptomycin, stilpain, asprin and gentamicin</w:t>
            </w:r>
          </w:p>
        </w:tc>
      </w:tr>
      <w:tr w:rsidR="008A3BBD" w:rsidRPr="008A3BBD" w:rsidTr="0080436A">
        <w:trPr>
          <w:trHeight w:val="685"/>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2"/>
              </w:numPr>
              <w:contextualSpacing/>
              <w:jc w:val="both"/>
              <w:rPr>
                <w:rFonts w:ascii="Times New Roman" w:hAnsi="Times New Roman" w:cs="Times New Roman"/>
                <w:sz w:val="20"/>
                <w:szCs w:val="20"/>
              </w:rPr>
            </w:pPr>
            <w:r w:rsidRPr="008A3BBD">
              <w:rPr>
                <w:rFonts w:ascii="Times New Roman" w:hAnsi="Times New Roman" w:cs="Times New Roman"/>
                <w:sz w:val="20"/>
                <w:szCs w:val="20"/>
              </w:rPr>
              <w:t>Tobramycin and kanamycin</w:t>
            </w:r>
          </w:p>
        </w:tc>
      </w:tr>
      <w:tr w:rsidR="008A3BBD" w:rsidRPr="008A3BBD" w:rsidTr="0080436A">
        <w:trPr>
          <w:trHeight w:val="43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2"/>
              </w:numPr>
              <w:contextualSpacing/>
              <w:jc w:val="both"/>
              <w:rPr>
                <w:rFonts w:ascii="Times New Roman" w:hAnsi="Times New Roman" w:cs="Times New Roman"/>
                <w:sz w:val="20"/>
                <w:szCs w:val="20"/>
              </w:rPr>
            </w:pPr>
            <w:r w:rsidRPr="008A3BBD">
              <w:rPr>
                <w:rFonts w:ascii="Times New Roman" w:hAnsi="Times New Roman" w:cs="Times New Roman"/>
                <w:sz w:val="20"/>
                <w:szCs w:val="20"/>
              </w:rPr>
              <w:t>Dihydrostreptomycin, tobramycin, kanamycin, amikacin, and gentamicin.</w:t>
            </w:r>
          </w:p>
        </w:tc>
      </w:tr>
      <w:tr w:rsidR="008A3BBD" w:rsidRPr="008A3BBD" w:rsidTr="0080436A">
        <w:trPr>
          <w:trHeight w:val="43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2"/>
              </w:numPr>
              <w:contextualSpacing/>
              <w:jc w:val="both"/>
              <w:rPr>
                <w:rFonts w:ascii="Times New Roman" w:hAnsi="Times New Roman" w:cs="Times New Roman"/>
                <w:sz w:val="20"/>
                <w:szCs w:val="20"/>
              </w:rPr>
            </w:pPr>
            <w:r w:rsidRPr="008A3BBD">
              <w:rPr>
                <w:rFonts w:ascii="Times New Roman" w:hAnsi="Times New Roman" w:cs="Times New Roman"/>
                <w:sz w:val="20"/>
                <w:szCs w:val="20"/>
              </w:rPr>
              <w:t>None of the above</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14</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think that if referrals are made automatically when patients are undergoing ototoxic drug treatment, there will be an improvement in the current referral system?</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bl>
    <w:p w:rsidR="008A3BBD" w:rsidRPr="008A3BBD" w:rsidRDefault="008A3BBD" w:rsidP="008A3BBD">
      <w:pPr>
        <w:pBdr>
          <w:bottom w:val="single" w:sz="12" w:space="1" w:color="auto"/>
        </w:pBdr>
        <w:spacing w:line="240" w:lineRule="auto"/>
        <w:jc w:val="both"/>
        <w:rPr>
          <w:rFonts w:ascii="Times New Roman" w:eastAsiaTheme="minorEastAsia" w:hAnsi="Times New Roman" w:cs="Times New Roman"/>
          <w:sz w:val="20"/>
          <w:szCs w:val="20"/>
          <w:lang w:val="en-US"/>
        </w:rPr>
      </w:pPr>
    </w:p>
    <w:p w:rsidR="008A3BBD" w:rsidRPr="008A3BBD" w:rsidRDefault="008A3BBD" w:rsidP="008A3BBD">
      <w:pPr>
        <w:spacing w:after="0" w:line="240" w:lineRule="auto"/>
        <w:jc w:val="both"/>
        <w:rPr>
          <w:rFonts w:ascii="Times New Roman" w:eastAsiaTheme="majorEastAsia" w:hAnsi="Times New Roman" w:cs="Times New Roman"/>
          <w:i/>
          <w:iCs/>
          <w:spacing w:val="15"/>
          <w:sz w:val="20"/>
          <w:szCs w:val="20"/>
          <w:lang w:val="en-US"/>
        </w:rPr>
      </w:pPr>
      <w:r w:rsidRPr="008A3BBD">
        <w:rPr>
          <w:rFonts w:ascii="Times New Roman" w:eastAsiaTheme="majorEastAsia" w:hAnsi="Times New Roman" w:cs="Times New Roman"/>
          <w:i/>
          <w:iCs/>
          <w:spacing w:val="15"/>
          <w:sz w:val="20"/>
          <w:szCs w:val="20"/>
          <w:lang w:val="en-US"/>
        </w:rPr>
        <w:t>Section C: Ototoxicity Monitoring- Baseline Test</w:t>
      </w:r>
    </w:p>
    <w:tbl>
      <w:tblPr>
        <w:tblStyle w:val="TableGrid4"/>
        <w:tblW w:w="5000" w:type="pct"/>
        <w:tblLook w:val="04A0" w:firstRow="1" w:lastRow="0" w:firstColumn="1" w:lastColumn="0" w:noHBand="0" w:noVBand="1"/>
      </w:tblPr>
      <w:tblGrid>
        <w:gridCol w:w="636"/>
        <w:gridCol w:w="2279"/>
        <w:gridCol w:w="1501"/>
        <w:gridCol w:w="606"/>
        <w:gridCol w:w="935"/>
        <w:gridCol w:w="120"/>
        <w:gridCol w:w="1054"/>
        <w:gridCol w:w="272"/>
        <w:gridCol w:w="1839"/>
      </w:tblGrid>
      <w:tr w:rsidR="008A3BBD" w:rsidRPr="008A3BBD" w:rsidTr="008A3BBD">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15</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baseline assessment prior to administration of MDR-TB treatment once the patient is identified?</w:t>
            </w:r>
          </w:p>
        </w:tc>
        <w:tc>
          <w:tcPr>
            <w:tcW w:w="1646" w:type="pct"/>
            <w:gridSpan w:val="3"/>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1777" w:type="pct"/>
            <w:gridSpan w:val="4"/>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A3BBD">
        <w:trPr>
          <w:trHeight w:val="558"/>
        </w:trPr>
        <w:tc>
          <w:tcPr>
            <w:tcW w:w="344"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15.1</w:t>
            </w:r>
          </w:p>
        </w:tc>
        <w:tc>
          <w:tcPr>
            <w:tcW w:w="1233"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 xml:space="preserve">If yes, when is the patient’s baseline </w:t>
            </w:r>
            <w:r w:rsidRPr="008A3BBD">
              <w:rPr>
                <w:rFonts w:ascii="Times New Roman" w:hAnsi="Times New Roman" w:cs="Times New Roman"/>
                <w:sz w:val="20"/>
                <w:szCs w:val="20"/>
              </w:rPr>
              <w:lastRenderedPageBreak/>
              <w:t>assessment conducted?</w:t>
            </w:r>
          </w:p>
        </w:tc>
        <w:tc>
          <w:tcPr>
            <w:tcW w:w="1140" w:type="pct"/>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lastRenderedPageBreak/>
              <w:t>8-12 hours</w:t>
            </w:r>
          </w:p>
        </w:tc>
        <w:tc>
          <w:tcPr>
            <w:tcW w:w="1141" w:type="pct"/>
            <w:gridSpan w:val="3"/>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12-24 hours</w:t>
            </w:r>
          </w:p>
        </w:tc>
        <w:tc>
          <w:tcPr>
            <w:tcW w:w="1142" w:type="pct"/>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24-48 hours</w:t>
            </w:r>
          </w:p>
        </w:tc>
      </w:tr>
      <w:tr w:rsidR="008A3BBD" w:rsidRPr="008A3BBD" w:rsidTr="0080436A">
        <w:trPr>
          <w:trHeight w:val="860"/>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1711" w:type="pct"/>
            <w:gridSpan w:val="4"/>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48-72 hours</w:t>
            </w:r>
          </w:p>
        </w:tc>
        <w:tc>
          <w:tcPr>
            <w:tcW w:w="1712" w:type="pct"/>
            <w:gridSpan w:val="3"/>
            <w:vAlign w:val="center"/>
          </w:tcPr>
          <w:p w:rsidR="008A3BBD" w:rsidRPr="008A3BBD" w:rsidRDefault="008A3BBD" w:rsidP="008A3BBD">
            <w:pPr>
              <w:ind w:left="1080"/>
              <w:contextualSpacing/>
              <w:jc w:val="both"/>
              <w:rPr>
                <w:rFonts w:ascii="Times New Roman" w:hAnsi="Times New Roman" w:cs="Times New Roman"/>
                <w:sz w:val="20"/>
                <w:szCs w:val="20"/>
              </w:rPr>
            </w:pPr>
            <w:r w:rsidRPr="008A3BBD">
              <w:rPr>
                <w:rFonts w:ascii="Times New Roman" w:hAnsi="Times New Roman" w:cs="Times New Roman"/>
                <w:sz w:val="20"/>
                <w:szCs w:val="20"/>
              </w:rPr>
              <w:t>&gt;72 hours</w:t>
            </w:r>
          </w:p>
        </w:tc>
      </w:tr>
      <w:tr w:rsidR="008A3BBD" w:rsidRPr="008A3BBD" w:rsidTr="0080436A">
        <w:trPr>
          <w:trHeight w:val="575"/>
        </w:trPr>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lastRenderedPageBreak/>
              <w:t>15.2</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3423" w:type="pct"/>
            <w:gridSpan w:val="7"/>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575"/>
        </w:trPr>
        <w:tc>
          <w:tcPr>
            <w:tcW w:w="344"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16</w:t>
            </w:r>
          </w:p>
        </w:tc>
        <w:tc>
          <w:tcPr>
            <w:tcW w:w="1233"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Choose one of the statements which indicates the tests used during baseline assessments?</w:t>
            </w:r>
          </w:p>
        </w:tc>
        <w:tc>
          <w:tcPr>
            <w:tcW w:w="3423" w:type="pct"/>
            <w:gridSpan w:val="7"/>
          </w:tcPr>
          <w:p w:rsidR="008A3BBD" w:rsidRPr="008A3BBD" w:rsidRDefault="008A3BBD" w:rsidP="008A3BBD">
            <w:pPr>
              <w:numPr>
                <w:ilvl w:val="0"/>
                <w:numId w:val="3"/>
              </w:numPr>
              <w:contextualSpacing/>
              <w:rPr>
                <w:rFonts w:ascii="Times New Roman" w:hAnsi="Times New Roman" w:cs="Times New Roman"/>
                <w:sz w:val="20"/>
                <w:szCs w:val="20"/>
              </w:rPr>
            </w:pPr>
            <w:r w:rsidRPr="008A3BBD">
              <w:rPr>
                <w:rFonts w:ascii="Times New Roman" w:hAnsi="Times New Roman" w:cs="Times New Roman"/>
                <w:sz w:val="20"/>
                <w:szCs w:val="20"/>
              </w:rPr>
              <w:t>Otoscopic examination, immittance audiometry, air conduction testing, bone conduction testing, high frequency audiometry (HFA), speech reception testing (SRT), speech discrimination testing (SDT) and otoacoustic emissions (OAE) and auditory brainstem response (ABR)</w:t>
            </w:r>
          </w:p>
        </w:tc>
      </w:tr>
      <w:tr w:rsidR="008A3BBD" w:rsidRPr="008A3BBD" w:rsidTr="0080436A">
        <w:trPr>
          <w:trHeight w:val="573"/>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3423" w:type="pct"/>
            <w:gridSpan w:val="7"/>
          </w:tcPr>
          <w:p w:rsidR="008A3BBD" w:rsidRPr="008A3BBD" w:rsidRDefault="008A3BBD" w:rsidP="008A3BBD">
            <w:pPr>
              <w:numPr>
                <w:ilvl w:val="0"/>
                <w:numId w:val="3"/>
              </w:numPr>
              <w:contextualSpacing/>
              <w:rPr>
                <w:rFonts w:ascii="Times New Roman" w:hAnsi="Times New Roman" w:cs="Times New Roman"/>
                <w:sz w:val="20"/>
                <w:szCs w:val="20"/>
              </w:rPr>
            </w:pPr>
            <w:r w:rsidRPr="008A3BBD">
              <w:rPr>
                <w:rFonts w:ascii="Times New Roman" w:hAnsi="Times New Roman" w:cs="Times New Roman"/>
                <w:sz w:val="20"/>
                <w:szCs w:val="20"/>
              </w:rPr>
              <w:t>Otoscopic examination, immittance audiometry, air conduction testing, Eustachian tube function (ETF), speech reception testing (SRT), speech discrimination testing (SDT) and otoacoustic emissions (OAE)</w:t>
            </w:r>
          </w:p>
        </w:tc>
      </w:tr>
      <w:tr w:rsidR="008A3BBD" w:rsidRPr="008A3BBD" w:rsidTr="0080436A">
        <w:trPr>
          <w:trHeight w:val="573"/>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3423" w:type="pct"/>
            <w:gridSpan w:val="7"/>
          </w:tcPr>
          <w:p w:rsidR="008A3BBD" w:rsidRPr="008A3BBD" w:rsidRDefault="008A3BBD" w:rsidP="008A3BBD">
            <w:pPr>
              <w:numPr>
                <w:ilvl w:val="0"/>
                <w:numId w:val="3"/>
              </w:numPr>
              <w:contextualSpacing/>
              <w:rPr>
                <w:rFonts w:ascii="Times New Roman" w:hAnsi="Times New Roman" w:cs="Times New Roman"/>
                <w:sz w:val="20"/>
                <w:szCs w:val="20"/>
              </w:rPr>
            </w:pPr>
            <w:r w:rsidRPr="008A3BBD">
              <w:rPr>
                <w:rFonts w:ascii="Times New Roman" w:hAnsi="Times New Roman" w:cs="Times New Roman"/>
                <w:sz w:val="20"/>
                <w:szCs w:val="20"/>
              </w:rPr>
              <w:t>Otoscopic examination, immittance audiometry, air conduction testing, high frequency audiometry speech reception testing (SRT), otoacoustic emissions (OAE) and auditory brainstem response (ABR)</w:t>
            </w: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17</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testing above 8kHz?</w:t>
            </w:r>
          </w:p>
        </w:tc>
        <w:tc>
          <w:tcPr>
            <w:tcW w:w="1646" w:type="pct"/>
            <w:gridSpan w:val="3"/>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1777" w:type="pct"/>
            <w:gridSpan w:val="4"/>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91"/>
        </w:trPr>
        <w:tc>
          <w:tcPr>
            <w:tcW w:w="344"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17.1</w:t>
            </w:r>
          </w:p>
        </w:tc>
        <w:tc>
          <w:tcPr>
            <w:tcW w:w="1233"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which frequencies are being tested?</w:t>
            </w:r>
          </w:p>
        </w:tc>
        <w:tc>
          <w:tcPr>
            <w:tcW w:w="812"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9kHz</w:t>
            </w:r>
          </w:p>
          <w:p w:rsidR="008A3BBD" w:rsidRPr="008A3BBD" w:rsidRDefault="008A3BBD" w:rsidP="008A3BBD">
            <w:pPr>
              <w:rPr>
                <w:rFonts w:ascii="Times New Roman" w:hAnsi="Times New Roman" w:cs="Times New Roman"/>
                <w:sz w:val="20"/>
                <w:szCs w:val="20"/>
              </w:rPr>
            </w:pPr>
          </w:p>
        </w:tc>
        <w:tc>
          <w:tcPr>
            <w:tcW w:w="834" w:type="pct"/>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10kHz</w:t>
            </w:r>
          </w:p>
        </w:tc>
        <w:tc>
          <w:tcPr>
            <w:tcW w:w="782" w:type="pct"/>
            <w:gridSpan w:val="3"/>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11 kHz</w:t>
            </w:r>
          </w:p>
        </w:tc>
        <w:tc>
          <w:tcPr>
            <w:tcW w:w="995"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12 kHz</w:t>
            </w:r>
          </w:p>
        </w:tc>
      </w:tr>
      <w:tr w:rsidR="008A3BBD" w:rsidRPr="008A3BBD" w:rsidTr="0080436A">
        <w:trPr>
          <w:trHeight w:val="291"/>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812"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14 kHz</w:t>
            </w:r>
          </w:p>
          <w:p w:rsidR="008A3BBD" w:rsidRPr="008A3BBD" w:rsidRDefault="008A3BBD" w:rsidP="008A3BBD">
            <w:pPr>
              <w:rPr>
                <w:rFonts w:ascii="Times New Roman" w:hAnsi="Times New Roman" w:cs="Times New Roman"/>
                <w:sz w:val="20"/>
                <w:szCs w:val="20"/>
              </w:rPr>
            </w:pPr>
          </w:p>
        </w:tc>
        <w:tc>
          <w:tcPr>
            <w:tcW w:w="834" w:type="pct"/>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16 kHz</w:t>
            </w:r>
          </w:p>
        </w:tc>
        <w:tc>
          <w:tcPr>
            <w:tcW w:w="782" w:type="pct"/>
            <w:gridSpan w:val="3"/>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18 kHz</w:t>
            </w:r>
          </w:p>
        </w:tc>
        <w:tc>
          <w:tcPr>
            <w:tcW w:w="995"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20 kHz</w:t>
            </w: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17.2</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give reasons</w:t>
            </w:r>
          </w:p>
        </w:tc>
        <w:tc>
          <w:tcPr>
            <w:tcW w:w="3423" w:type="pct"/>
            <w:gridSpan w:val="7"/>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18</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perform a re-test to confirm results?</w:t>
            </w:r>
          </w:p>
        </w:tc>
        <w:tc>
          <w:tcPr>
            <w:tcW w:w="1646" w:type="pct"/>
            <w:gridSpan w:val="3"/>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1777" w:type="pct"/>
            <w:gridSpan w:val="4"/>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18.1</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3423" w:type="pct"/>
            <w:gridSpan w:val="7"/>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19</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pre-treatment counselling advising the patient of the possible ototoxic effect of MDR-TB medication has on their auditory system?</w:t>
            </w:r>
          </w:p>
        </w:tc>
        <w:tc>
          <w:tcPr>
            <w:tcW w:w="1646" w:type="pct"/>
            <w:gridSpan w:val="3"/>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1777" w:type="pct"/>
            <w:gridSpan w:val="4"/>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344"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19.1</w:t>
            </w:r>
          </w:p>
        </w:tc>
        <w:tc>
          <w:tcPr>
            <w:tcW w:w="1233" w:type="pc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3423" w:type="pct"/>
            <w:gridSpan w:val="7"/>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A3BBD">
        <w:trPr>
          <w:trHeight w:val="668"/>
        </w:trPr>
        <w:tc>
          <w:tcPr>
            <w:tcW w:w="344"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20</w:t>
            </w:r>
          </w:p>
        </w:tc>
        <w:tc>
          <w:tcPr>
            <w:tcW w:w="1233" w:type="pct"/>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Choose one statement which reflects the topics covered during pre-treatment counselling?</w:t>
            </w:r>
          </w:p>
        </w:tc>
        <w:tc>
          <w:tcPr>
            <w:tcW w:w="3423" w:type="pct"/>
            <w:gridSpan w:val="7"/>
          </w:tcPr>
          <w:p w:rsidR="008A3BBD" w:rsidRPr="008A3BBD" w:rsidRDefault="008A3BBD" w:rsidP="008A3BBD">
            <w:pPr>
              <w:numPr>
                <w:ilvl w:val="0"/>
                <w:numId w:val="4"/>
              </w:numPr>
              <w:contextualSpacing/>
              <w:rPr>
                <w:rFonts w:ascii="Times New Roman" w:hAnsi="Times New Roman" w:cs="Times New Roman"/>
                <w:sz w:val="20"/>
                <w:szCs w:val="20"/>
              </w:rPr>
            </w:pPr>
            <w:r w:rsidRPr="008A3BBD">
              <w:rPr>
                <w:rFonts w:ascii="Times New Roman" w:hAnsi="Times New Roman" w:cs="Times New Roman"/>
                <w:sz w:val="20"/>
                <w:szCs w:val="20"/>
              </w:rPr>
              <w:t>Tinnitus, loss of balance, pharmacological effects, synergistic effect on ototoxicity and noise exposure, occlusion effect, hearing loss and potential effect on communication ability</w:t>
            </w:r>
          </w:p>
        </w:tc>
      </w:tr>
      <w:tr w:rsidR="008A3BBD" w:rsidRPr="008A3BBD" w:rsidTr="0080436A">
        <w:trPr>
          <w:trHeight w:val="461"/>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3423" w:type="pct"/>
            <w:gridSpan w:val="7"/>
          </w:tcPr>
          <w:p w:rsidR="008A3BBD" w:rsidRPr="008A3BBD" w:rsidRDefault="008A3BBD" w:rsidP="008A3BBD">
            <w:pPr>
              <w:numPr>
                <w:ilvl w:val="0"/>
                <w:numId w:val="4"/>
              </w:numPr>
              <w:contextualSpacing/>
              <w:rPr>
                <w:rFonts w:ascii="Times New Roman" w:hAnsi="Times New Roman" w:cs="Times New Roman"/>
                <w:sz w:val="20"/>
                <w:szCs w:val="20"/>
              </w:rPr>
            </w:pPr>
            <w:r w:rsidRPr="008A3BBD">
              <w:rPr>
                <w:rFonts w:ascii="Times New Roman" w:hAnsi="Times New Roman" w:cs="Times New Roman"/>
                <w:sz w:val="20"/>
                <w:szCs w:val="20"/>
              </w:rPr>
              <w:t>Tinnitus, loss of balance, synergistic effect on ototoxicity and noise exposure, occlusion effect, hearing loss and potential effect on communication ability</w:t>
            </w:r>
          </w:p>
        </w:tc>
      </w:tr>
      <w:tr w:rsidR="008A3BBD" w:rsidRPr="008A3BBD" w:rsidTr="0080436A">
        <w:trPr>
          <w:trHeight w:val="461"/>
        </w:trPr>
        <w:tc>
          <w:tcPr>
            <w:tcW w:w="344" w:type="pct"/>
            <w:vMerge/>
          </w:tcPr>
          <w:p w:rsidR="008A3BBD" w:rsidRPr="008A3BBD" w:rsidRDefault="008A3BBD" w:rsidP="008A3BBD">
            <w:pPr>
              <w:rPr>
                <w:rFonts w:ascii="Times New Roman" w:hAnsi="Times New Roman" w:cs="Times New Roman"/>
                <w:sz w:val="20"/>
                <w:szCs w:val="20"/>
              </w:rPr>
            </w:pPr>
          </w:p>
        </w:tc>
        <w:tc>
          <w:tcPr>
            <w:tcW w:w="1233" w:type="pct"/>
            <w:vMerge/>
          </w:tcPr>
          <w:p w:rsidR="008A3BBD" w:rsidRPr="008A3BBD" w:rsidRDefault="008A3BBD" w:rsidP="008A3BBD">
            <w:pPr>
              <w:rPr>
                <w:rFonts w:ascii="Times New Roman" w:hAnsi="Times New Roman" w:cs="Times New Roman"/>
                <w:sz w:val="20"/>
                <w:szCs w:val="20"/>
              </w:rPr>
            </w:pPr>
          </w:p>
        </w:tc>
        <w:tc>
          <w:tcPr>
            <w:tcW w:w="3423" w:type="pct"/>
            <w:gridSpan w:val="7"/>
          </w:tcPr>
          <w:p w:rsidR="008A3BBD" w:rsidRPr="008A3BBD" w:rsidRDefault="008A3BBD" w:rsidP="008A3BBD">
            <w:pPr>
              <w:numPr>
                <w:ilvl w:val="0"/>
                <w:numId w:val="4"/>
              </w:numPr>
              <w:contextualSpacing/>
              <w:rPr>
                <w:rFonts w:ascii="Times New Roman" w:hAnsi="Times New Roman" w:cs="Times New Roman"/>
                <w:sz w:val="20"/>
                <w:szCs w:val="20"/>
              </w:rPr>
            </w:pPr>
            <w:r w:rsidRPr="008A3BBD">
              <w:rPr>
                <w:rFonts w:ascii="Times New Roman" w:hAnsi="Times New Roman" w:cs="Times New Roman"/>
                <w:sz w:val="20"/>
                <w:szCs w:val="20"/>
              </w:rPr>
              <w:t>Tinnitus, loss of balance, synergistic effect on ototoxicity and noise exposure, occlusion effect, hearing loss, potential effect on communication ability and effects of daily living.</w:t>
            </w:r>
          </w:p>
        </w:tc>
      </w:tr>
    </w:tbl>
    <w:p w:rsidR="008A3BBD" w:rsidRPr="008A3BBD" w:rsidRDefault="008A3BBD" w:rsidP="008A3BBD">
      <w:pPr>
        <w:pBdr>
          <w:bottom w:val="single" w:sz="12" w:space="1" w:color="auto"/>
        </w:pBdr>
        <w:spacing w:line="240" w:lineRule="auto"/>
        <w:rPr>
          <w:rFonts w:ascii="Times New Roman" w:eastAsiaTheme="minorEastAsia" w:hAnsi="Times New Roman" w:cs="Times New Roman"/>
          <w:sz w:val="20"/>
          <w:szCs w:val="20"/>
          <w:lang w:val="en-US"/>
        </w:rPr>
      </w:pPr>
    </w:p>
    <w:p w:rsidR="008A3BBD" w:rsidRPr="008A3BBD" w:rsidRDefault="008A3BBD" w:rsidP="008A3BBD">
      <w:pPr>
        <w:numPr>
          <w:ilvl w:val="1"/>
          <w:numId w:val="0"/>
        </w:numPr>
        <w:spacing w:after="0" w:line="240" w:lineRule="auto"/>
        <w:rPr>
          <w:rFonts w:ascii="Times New Roman" w:eastAsiaTheme="majorEastAsia" w:hAnsi="Times New Roman" w:cs="Times New Roman"/>
          <w:i/>
          <w:iCs/>
          <w:spacing w:val="15"/>
          <w:sz w:val="20"/>
          <w:szCs w:val="20"/>
          <w:lang w:val="en-US"/>
        </w:rPr>
      </w:pPr>
      <w:r w:rsidRPr="008A3BBD">
        <w:rPr>
          <w:rFonts w:ascii="Times New Roman" w:eastAsiaTheme="majorEastAsia" w:hAnsi="Times New Roman" w:cs="Times New Roman"/>
          <w:i/>
          <w:iCs/>
          <w:spacing w:val="15"/>
          <w:sz w:val="20"/>
          <w:szCs w:val="20"/>
          <w:lang w:val="en-US"/>
        </w:rPr>
        <w:t>Section D: Ototoxicity Monitoring – Monitoring Procedures</w:t>
      </w:r>
    </w:p>
    <w:tbl>
      <w:tblPr>
        <w:tblStyle w:val="TableGrid3"/>
        <w:tblW w:w="0" w:type="auto"/>
        <w:tblLook w:val="04A0" w:firstRow="1" w:lastRow="0" w:firstColumn="1" w:lastColumn="0" w:noHBand="0" w:noVBand="1"/>
      </w:tblPr>
      <w:tblGrid>
        <w:gridCol w:w="617"/>
        <w:gridCol w:w="4250"/>
        <w:gridCol w:w="1586"/>
        <w:gridCol w:w="568"/>
        <w:gridCol w:w="568"/>
        <w:gridCol w:w="1653"/>
      </w:tblGrid>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follow a specific criterion for defining an ototoxic hearing loss?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21.1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0" w:type="auto"/>
            <w:gridSpan w:val="4"/>
            <w:vAlign w:val="center"/>
          </w:tcPr>
          <w:p w:rsidR="008A3BBD" w:rsidRPr="008A3BBD" w:rsidRDefault="008A3BBD" w:rsidP="008A3BBD">
            <w:pPr>
              <w:rPr>
                <w:rFonts w:ascii="Times New Roman" w:hAnsi="Times New Roman" w:cs="Times New Roman"/>
                <w:sz w:val="20"/>
                <w:szCs w:val="20"/>
              </w:rPr>
            </w:pP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use baseline measure to compute changes in hearing sensitivity?</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22.1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0" w:type="auto"/>
            <w:gridSpan w:val="4"/>
            <w:vAlign w:val="center"/>
          </w:tcPr>
          <w:p w:rsidR="008A3BBD" w:rsidRPr="008A3BBD" w:rsidRDefault="008A3BBD" w:rsidP="008A3BBD">
            <w:pPr>
              <w:rPr>
                <w:rFonts w:ascii="Times New Roman" w:hAnsi="Times New Roman" w:cs="Times New Roman"/>
                <w:sz w:val="20"/>
                <w:szCs w:val="20"/>
              </w:rPr>
            </w:pPr>
          </w:p>
        </w:tc>
      </w:tr>
      <w:tr w:rsidR="008A3BBD" w:rsidRPr="008A3BBD" w:rsidTr="008A3BBD">
        <w:trPr>
          <w:trHeight w:val="261"/>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23</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Choose the correct statement that indicates significant changes in hearing sensitivity</w:t>
            </w:r>
          </w:p>
        </w:tc>
        <w:tc>
          <w:tcPr>
            <w:tcW w:w="0" w:type="auto"/>
            <w:gridSpan w:val="4"/>
          </w:tcPr>
          <w:p w:rsidR="008A3BBD" w:rsidRPr="008A3BBD" w:rsidRDefault="008A3BBD" w:rsidP="008A3BBD">
            <w:pPr>
              <w:numPr>
                <w:ilvl w:val="0"/>
                <w:numId w:val="5"/>
              </w:numPr>
              <w:contextualSpacing/>
              <w:jc w:val="both"/>
              <w:rPr>
                <w:rFonts w:ascii="Times New Roman" w:hAnsi="Times New Roman" w:cs="Times New Roman"/>
                <w:sz w:val="20"/>
                <w:szCs w:val="20"/>
              </w:rPr>
            </w:pPr>
            <w:r w:rsidRPr="008A3BBD">
              <w:rPr>
                <w:rFonts w:ascii="Times New Roman" w:hAnsi="Times New Roman" w:cs="Times New Roman"/>
                <w:sz w:val="20"/>
                <w:szCs w:val="20"/>
              </w:rPr>
              <w:t>20dB decrease at any one test frequency</w:t>
            </w:r>
          </w:p>
        </w:tc>
      </w:tr>
      <w:tr w:rsidR="008A3BBD" w:rsidRPr="008A3BBD" w:rsidTr="0080436A">
        <w:trPr>
          <w:trHeight w:val="383"/>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5"/>
              </w:numPr>
              <w:contextualSpacing/>
              <w:jc w:val="both"/>
              <w:rPr>
                <w:rFonts w:ascii="Times New Roman" w:hAnsi="Times New Roman" w:cs="Times New Roman"/>
                <w:sz w:val="20"/>
                <w:szCs w:val="20"/>
              </w:rPr>
            </w:pPr>
            <w:r w:rsidRPr="008A3BBD">
              <w:rPr>
                <w:rFonts w:ascii="Times New Roman" w:hAnsi="Times New Roman" w:cs="Times New Roman"/>
                <w:sz w:val="20"/>
                <w:szCs w:val="20"/>
              </w:rPr>
              <w:t>10dB decrease at any 2 adjacent test frequencies</w:t>
            </w:r>
          </w:p>
        </w:tc>
      </w:tr>
      <w:tr w:rsidR="008A3BBD" w:rsidRPr="008A3BBD" w:rsidTr="0080436A">
        <w:trPr>
          <w:trHeight w:val="383"/>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5"/>
              </w:numPr>
              <w:contextualSpacing/>
              <w:jc w:val="both"/>
              <w:rPr>
                <w:rFonts w:ascii="Times New Roman" w:hAnsi="Times New Roman" w:cs="Times New Roman"/>
                <w:sz w:val="20"/>
                <w:szCs w:val="20"/>
              </w:rPr>
            </w:pPr>
            <w:r w:rsidRPr="008A3BBD">
              <w:rPr>
                <w:rFonts w:ascii="Times New Roman" w:hAnsi="Times New Roman" w:cs="Times New Roman"/>
                <w:sz w:val="20"/>
                <w:szCs w:val="20"/>
              </w:rPr>
              <w:t>Loss of response at 3 consecutive tests</w:t>
            </w:r>
          </w:p>
        </w:tc>
      </w:tr>
      <w:tr w:rsidR="008A3BBD" w:rsidRPr="008A3BBD" w:rsidTr="008A3BBD">
        <w:trPr>
          <w:trHeight w:val="274"/>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5"/>
              </w:numPr>
              <w:contextualSpacing/>
              <w:jc w:val="both"/>
              <w:rPr>
                <w:rFonts w:ascii="Times New Roman" w:hAnsi="Times New Roman" w:cs="Times New Roman"/>
                <w:sz w:val="20"/>
                <w:szCs w:val="20"/>
              </w:rPr>
            </w:pPr>
            <w:r w:rsidRPr="008A3BBD">
              <w:rPr>
                <w:rFonts w:ascii="Times New Roman" w:hAnsi="Times New Roman" w:cs="Times New Roman"/>
                <w:sz w:val="20"/>
                <w:szCs w:val="20"/>
              </w:rPr>
              <w:t>All of the above</w:t>
            </w:r>
          </w:p>
        </w:tc>
      </w:tr>
      <w:tr w:rsidR="008A3BBD" w:rsidRPr="008A3BBD" w:rsidTr="008A3BBD">
        <w:trPr>
          <w:trHeight w:val="274"/>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5"/>
              </w:numPr>
              <w:contextualSpacing/>
              <w:jc w:val="both"/>
              <w:rPr>
                <w:rFonts w:ascii="Times New Roman" w:hAnsi="Times New Roman" w:cs="Times New Roman"/>
                <w:sz w:val="20"/>
                <w:szCs w:val="20"/>
              </w:rPr>
            </w:pPr>
            <w:r w:rsidRPr="008A3BBD">
              <w:rPr>
                <w:rFonts w:ascii="Times New Roman" w:hAnsi="Times New Roman" w:cs="Times New Roman"/>
                <w:sz w:val="20"/>
                <w:szCs w:val="20"/>
              </w:rPr>
              <w:t>A and B only</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24</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there is a change in hearing sensitivity, do you conduct a full audiological evaluation?</w:t>
            </w:r>
          </w:p>
        </w:tc>
        <w:tc>
          <w:tcPr>
            <w:tcW w:w="0" w:type="auto"/>
            <w:gridSpan w:val="2"/>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A3BBD">
        <w:trPr>
          <w:trHeight w:val="508"/>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24.1</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please indicate what tests are conducted in the space provided.</w:t>
            </w:r>
          </w:p>
        </w:tc>
        <w:tc>
          <w:tcPr>
            <w:tcW w:w="4474" w:type="dxa"/>
            <w:gridSpan w:val="4"/>
          </w:tcPr>
          <w:p w:rsidR="008A3BBD" w:rsidRPr="008A3BBD" w:rsidRDefault="008A3BBD" w:rsidP="008A3BBD">
            <w:pPr>
              <w:jc w:val="both"/>
              <w:rPr>
                <w:rFonts w:ascii="Times New Roman" w:hAnsi="Times New Roman" w:cs="Times New Roman"/>
                <w:sz w:val="20"/>
                <w:szCs w:val="20"/>
              </w:rPr>
            </w:pPr>
          </w:p>
        </w:tc>
      </w:tr>
      <w:tr w:rsidR="008A3BBD" w:rsidRPr="008A3BBD" w:rsidTr="008A3BBD">
        <w:trPr>
          <w:trHeight w:val="234"/>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24.2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4474" w:type="dxa"/>
            <w:gridSpan w:val="4"/>
            <w:vAlign w:val="center"/>
          </w:tcPr>
          <w:p w:rsidR="008A3BBD" w:rsidRPr="008A3BBD" w:rsidRDefault="008A3BBD" w:rsidP="008A3BBD">
            <w:pPr>
              <w:jc w:val="both"/>
              <w:rPr>
                <w:rFonts w:ascii="Times New Roman" w:hAnsi="Times New Roman" w:cs="Times New Roman"/>
                <w:sz w:val="20"/>
                <w:szCs w:val="20"/>
              </w:rPr>
            </w:pPr>
          </w:p>
        </w:tc>
      </w:tr>
      <w:tr w:rsidR="008A3BBD" w:rsidRPr="008A3BBD" w:rsidTr="0080436A">
        <w:trPr>
          <w:trHeight w:val="510"/>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25</w:t>
            </w: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What test battery is used when testing a non-responsive patient?</w:t>
            </w:r>
          </w:p>
        </w:tc>
        <w:tc>
          <w:tcPr>
            <w:tcW w:w="0" w:type="auto"/>
            <w:gridSpan w:val="4"/>
            <w:vAlign w:val="center"/>
          </w:tcPr>
          <w:p w:rsidR="008A3BBD" w:rsidRPr="008A3BBD" w:rsidRDefault="008A3BBD" w:rsidP="008A3BBD">
            <w:pPr>
              <w:numPr>
                <w:ilvl w:val="0"/>
                <w:numId w:val="10"/>
              </w:numPr>
              <w:contextualSpacing/>
              <w:jc w:val="both"/>
              <w:rPr>
                <w:rFonts w:ascii="Times New Roman" w:hAnsi="Times New Roman" w:cs="Times New Roman"/>
                <w:sz w:val="20"/>
                <w:szCs w:val="20"/>
              </w:rPr>
            </w:pPr>
            <w:r w:rsidRPr="008A3BBD">
              <w:rPr>
                <w:rFonts w:ascii="Times New Roman" w:hAnsi="Times New Roman" w:cs="Times New Roman"/>
                <w:sz w:val="20"/>
                <w:szCs w:val="20"/>
              </w:rPr>
              <w:t>Objective test</w:t>
            </w:r>
          </w:p>
        </w:tc>
      </w:tr>
      <w:tr w:rsidR="008A3BBD" w:rsidRPr="008A3BBD" w:rsidTr="0080436A">
        <w:trPr>
          <w:trHeight w:val="508"/>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0"/>
              </w:numPr>
              <w:contextualSpacing/>
              <w:jc w:val="both"/>
              <w:rPr>
                <w:rFonts w:ascii="Times New Roman" w:hAnsi="Times New Roman" w:cs="Times New Roman"/>
                <w:sz w:val="20"/>
                <w:szCs w:val="20"/>
              </w:rPr>
            </w:pPr>
            <w:proofErr w:type="spellStart"/>
            <w:r w:rsidRPr="008A3BBD">
              <w:rPr>
                <w:rFonts w:ascii="Times New Roman" w:hAnsi="Times New Roman" w:cs="Times New Roman"/>
                <w:sz w:val="20"/>
                <w:szCs w:val="20"/>
              </w:rPr>
              <w:t>Behavioural</w:t>
            </w:r>
            <w:proofErr w:type="spellEnd"/>
            <w:r w:rsidRPr="008A3BBD">
              <w:rPr>
                <w:rFonts w:ascii="Times New Roman" w:hAnsi="Times New Roman" w:cs="Times New Roman"/>
                <w:sz w:val="20"/>
                <w:szCs w:val="20"/>
              </w:rPr>
              <w:t xml:space="preserve"> tests</w:t>
            </w:r>
          </w:p>
        </w:tc>
      </w:tr>
      <w:tr w:rsidR="008A3BBD" w:rsidRPr="008A3BBD" w:rsidTr="0080436A">
        <w:trPr>
          <w:trHeight w:val="508"/>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0"/>
              </w:numPr>
              <w:contextualSpacing/>
              <w:jc w:val="both"/>
              <w:rPr>
                <w:rFonts w:ascii="Times New Roman" w:hAnsi="Times New Roman" w:cs="Times New Roman"/>
                <w:sz w:val="20"/>
                <w:szCs w:val="20"/>
              </w:rPr>
            </w:pPr>
            <w:r w:rsidRPr="008A3BBD">
              <w:rPr>
                <w:rFonts w:ascii="Times New Roman" w:hAnsi="Times New Roman" w:cs="Times New Roman"/>
                <w:sz w:val="20"/>
                <w:szCs w:val="20"/>
              </w:rPr>
              <w:t>No testing should be conducted</w:t>
            </w:r>
          </w:p>
        </w:tc>
      </w:tr>
      <w:tr w:rsidR="008A3BBD" w:rsidRPr="008A3BBD" w:rsidTr="0080436A">
        <w:trPr>
          <w:trHeight w:val="508"/>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10"/>
              </w:numPr>
              <w:contextualSpacing/>
              <w:jc w:val="both"/>
              <w:rPr>
                <w:rFonts w:ascii="Times New Roman" w:hAnsi="Times New Roman" w:cs="Times New Roman"/>
                <w:sz w:val="20"/>
                <w:szCs w:val="20"/>
              </w:rPr>
            </w:pPr>
            <w:r w:rsidRPr="008A3BBD">
              <w:rPr>
                <w:rFonts w:ascii="Times New Roman" w:hAnsi="Times New Roman" w:cs="Times New Roman"/>
                <w:sz w:val="20"/>
                <w:szCs w:val="20"/>
              </w:rPr>
              <w:t>A and B</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26</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 xml:space="preserve">Do you conduct periodic testing after every 2-3 days per week for those patients receiving MDR-TB treatment? </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26.1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 xml:space="preserve">If no, when do you conduct periodic testing? </w:t>
            </w:r>
          </w:p>
          <w:p w:rsidR="008A3BBD" w:rsidRPr="008A3BBD" w:rsidRDefault="008A3BBD" w:rsidP="008A3BBD">
            <w:pPr>
              <w:rPr>
                <w:rFonts w:ascii="Times New Roman" w:hAnsi="Times New Roman" w:cs="Times New Roman"/>
                <w:sz w:val="20"/>
                <w:szCs w:val="20"/>
              </w:rPr>
            </w:pP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Weekly</w:t>
            </w:r>
          </w:p>
        </w:tc>
        <w:tc>
          <w:tcPr>
            <w:tcW w:w="0" w:type="auto"/>
            <w:gridSpan w:val="2"/>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Fortnightly</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Monthly</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27</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there is a shift in hearing threshold that is significant, do you report these findings to the physician?</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81"/>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27.1</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choose the correct statement, as to what possible changes the physician can make to the treatment regime.</w:t>
            </w:r>
          </w:p>
        </w:tc>
        <w:tc>
          <w:tcPr>
            <w:tcW w:w="0" w:type="auto"/>
            <w:gridSpan w:val="4"/>
            <w:vAlign w:val="center"/>
          </w:tcPr>
          <w:p w:rsidR="008A3BBD" w:rsidRPr="008A3BBD" w:rsidRDefault="008A3BBD" w:rsidP="008A3BBD">
            <w:pPr>
              <w:numPr>
                <w:ilvl w:val="0"/>
                <w:numId w:val="6"/>
              </w:numPr>
              <w:contextualSpacing/>
              <w:jc w:val="both"/>
              <w:rPr>
                <w:rFonts w:ascii="Times New Roman" w:hAnsi="Times New Roman" w:cs="Times New Roman"/>
                <w:sz w:val="20"/>
                <w:szCs w:val="20"/>
              </w:rPr>
            </w:pPr>
            <w:r w:rsidRPr="008A3BBD">
              <w:rPr>
                <w:rFonts w:ascii="Times New Roman" w:hAnsi="Times New Roman" w:cs="Times New Roman"/>
                <w:noProof/>
                <w:sz w:val="20"/>
                <w:szCs w:val="20"/>
              </w:rPr>
              <w:t>The scheduled timing of the dosage and a reduction in the dosage.</w:t>
            </w:r>
          </w:p>
          <w:p w:rsidR="008A3BBD" w:rsidRPr="008A3BBD" w:rsidRDefault="008A3BBD" w:rsidP="008A3BBD">
            <w:pPr>
              <w:ind w:left="720"/>
              <w:contextualSpacing/>
              <w:rPr>
                <w:rFonts w:ascii="Times New Roman" w:hAnsi="Times New Roman" w:cs="Times New Roman"/>
                <w:sz w:val="20"/>
                <w:szCs w:val="20"/>
              </w:rPr>
            </w:pPr>
          </w:p>
        </w:tc>
      </w:tr>
      <w:tr w:rsidR="008A3BBD" w:rsidRPr="008A3BBD" w:rsidTr="0080436A">
        <w:trPr>
          <w:trHeight w:val="281"/>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6"/>
              </w:numPr>
              <w:contextualSpacing/>
              <w:jc w:val="both"/>
              <w:rPr>
                <w:rFonts w:ascii="Times New Roman" w:hAnsi="Times New Roman" w:cs="Times New Roman"/>
                <w:sz w:val="20"/>
                <w:szCs w:val="20"/>
              </w:rPr>
            </w:pPr>
            <w:r w:rsidRPr="008A3BBD">
              <w:rPr>
                <w:rFonts w:ascii="Times New Roman" w:hAnsi="Times New Roman" w:cs="Times New Roman"/>
                <w:sz w:val="20"/>
                <w:szCs w:val="20"/>
              </w:rPr>
              <w:t>Reduce the dosage and increase the scheduled timing</w:t>
            </w:r>
          </w:p>
          <w:p w:rsidR="008A3BBD" w:rsidRPr="008A3BBD" w:rsidRDefault="008A3BBD" w:rsidP="008A3BBD">
            <w:pPr>
              <w:ind w:left="720"/>
              <w:contextualSpacing/>
              <w:rPr>
                <w:rFonts w:ascii="Times New Roman" w:hAnsi="Times New Roman" w:cs="Times New Roman"/>
                <w:sz w:val="20"/>
                <w:szCs w:val="20"/>
              </w:rPr>
            </w:pPr>
          </w:p>
        </w:tc>
      </w:tr>
      <w:tr w:rsidR="008A3BBD" w:rsidRPr="008A3BBD" w:rsidTr="0080436A">
        <w:trPr>
          <w:trHeight w:val="189"/>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6"/>
              </w:numPr>
              <w:contextualSpacing/>
              <w:jc w:val="both"/>
              <w:rPr>
                <w:rFonts w:ascii="Times New Roman" w:hAnsi="Times New Roman" w:cs="Times New Roman"/>
                <w:sz w:val="20"/>
                <w:szCs w:val="20"/>
              </w:rPr>
            </w:pPr>
            <w:r w:rsidRPr="008A3BBD">
              <w:rPr>
                <w:rFonts w:ascii="Times New Roman" w:hAnsi="Times New Roman" w:cs="Times New Roman"/>
                <w:noProof/>
                <w:sz w:val="20"/>
                <w:szCs w:val="20"/>
              </w:rPr>
              <w:t>Temporary discontinuation or a switch to a less ototoxic drug</w:t>
            </w:r>
          </w:p>
        </w:tc>
      </w:tr>
      <w:tr w:rsidR="008A3BBD" w:rsidRPr="008A3BBD" w:rsidTr="0080436A">
        <w:trPr>
          <w:trHeight w:val="189"/>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6"/>
              </w:numPr>
              <w:contextualSpacing/>
              <w:jc w:val="both"/>
              <w:rPr>
                <w:rFonts w:ascii="Times New Roman" w:hAnsi="Times New Roman" w:cs="Times New Roman"/>
                <w:noProof/>
                <w:sz w:val="20"/>
                <w:szCs w:val="20"/>
              </w:rPr>
            </w:pPr>
            <w:r w:rsidRPr="008A3BBD">
              <w:rPr>
                <w:rFonts w:ascii="Times New Roman" w:hAnsi="Times New Roman" w:cs="Times New Roman"/>
                <w:noProof/>
                <w:sz w:val="20"/>
                <w:szCs w:val="20"/>
              </w:rPr>
              <w:t>A and C</w:t>
            </w:r>
          </w:p>
          <w:p w:rsidR="008A3BBD" w:rsidRPr="008A3BBD" w:rsidRDefault="008A3BBD" w:rsidP="008A3BBD">
            <w:pPr>
              <w:ind w:left="720"/>
              <w:contextualSpacing/>
              <w:rPr>
                <w:rFonts w:ascii="Times New Roman" w:hAnsi="Times New Roman" w:cs="Times New Roman"/>
                <w:noProof/>
                <w:sz w:val="20"/>
                <w:szCs w:val="20"/>
              </w:rPr>
            </w:pPr>
          </w:p>
        </w:tc>
      </w:tr>
      <w:tr w:rsidR="008A3BBD" w:rsidRPr="008A3BBD" w:rsidTr="0080436A">
        <w:trPr>
          <w:trHeight w:val="189"/>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vAlign w:val="center"/>
          </w:tcPr>
          <w:p w:rsidR="008A3BBD" w:rsidRPr="008A3BBD" w:rsidRDefault="008A3BBD" w:rsidP="008A3BBD">
            <w:pPr>
              <w:numPr>
                <w:ilvl w:val="0"/>
                <w:numId w:val="6"/>
              </w:numPr>
              <w:contextualSpacing/>
              <w:jc w:val="both"/>
              <w:rPr>
                <w:rFonts w:ascii="Times New Roman" w:hAnsi="Times New Roman" w:cs="Times New Roman"/>
                <w:noProof/>
                <w:sz w:val="20"/>
                <w:szCs w:val="20"/>
              </w:rPr>
            </w:pPr>
            <w:r w:rsidRPr="008A3BBD">
              <w:rPr>
                <w:rFonts w:ascii="Times New Roman" w:hAnsi="Times New Roman" w:cs="Times New Roman"/>
                <w:noProof/>
                <w:sz w:val="20"/>
                <w:szCs w:val="20"/>
              </w:rPr>
              <w:t>All of the above</w:t>
            </w:r>
          </w:p>
          <w:p w:rsidR="008A3BBD" w:rsidRPr="008A3BBD" w:rsidRDefault="008A3BBD" w:rsidP="008A3BBD">
            <w:pPr>
              <w:ind w:left="720"/>
              <w:contextualSpacing/>
              <w:rPr>
                <w:rFonts w:ascii="Times New Roman" w:hAnsi="Times New Roman" w:cs="Times New Roman"/>
                <w:noProof/>
                <w:sz w:val="20"/>
                <w:szCs w:val="20"/>
              </w:rPr>
            </w:pPr>
          </w:p>
        </w:tc>
      </w:tr>
      <w:tr w:rsidR="008A3BBD" w:rsidRPr="008A3BBD" w:rsidTr="0080436A">
        <w:trPr>
          <w:trHeight w:val="189"/>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27.2.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0" w:type="auto"/>
            <w:gridSpan w:val="4"/>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189"/>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28</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the physician changes the drug used in the treatment of MDR-TB are you notified or is it documented in the patient file?</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A3BBD">
        <w:trPr>
          <w:trHeight w:val="517"/>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29</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the treatment is changed do you establish a new baseline for the patient?</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p>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p w:rsidR="008A3BBD" w:rsidRPr="008A3BBD" w:rsidRDefault="008A3BBD" w:rsidP="008A3BBD">
            <w:pPr>
              <w:rPr>
                <w:rFonts w:ascii="Times New Roman" w:hAnsi="Times New Roman" w:cs="Times New Roman"/>
                <w:sz w:val="20"/>
                <w:szCs w:val="20"/>
              </w:rPr>
            </w:pP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p>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p w:rsidR="008A3BBD" w:rsidRPr="008A3BBD" w:rsidRDefault="008A3BBD" w:rsidP="008A3BBD">
            <w:pPr>
              <w:jc w:val="both"/>
              <w:rPr>
                <w:rFonts w:ascii="Times New Roman" w:hAnsi="Times New Roman" w:cs="Times New Roman"/>
                <w:sz w:val="20"/>
                <w:szCs w:val="20"/>
              </w:rPr>
            </w:pPr>
          </w:p>
        </w:tc>
      </w:tr>
      <w:tr w:rsidR="008A3BBD" w:rsidRPr="008A3BBD" w:rsidTr="0080436A">
        <w:trPr>
          <w:trHeight w:val="189"/>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29.1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0" w:type="auto"/>
            <w:gridSpan w:val="4"/>
            <w:vAlign w:val="center"/>
          </w:tcPr>
          <w:p w:rsidR="008A3BBD" w:rsidRPr="008A3BBD" w:rsidRDefault="008A3BBD" w:rsidP="008A3BBD">
            <w:pPr>
              <w:rPr>
                <w:rFonts w:ascii="Times New Roman" w:hAnsi="Times New Roman" w:cs="Times New Roman"/>
                <w:sz w:val="20"/>
                <w:szCs w:val="20"/>
              </w:rPr>
            </w:pPr>
          </w:p>
        </w:tc>
      </w:tr>
    </w:tbl>
    <w:p w:rsidR="008A3BBD" w:rsidRPr="008A3BBD" w:rsidRDefault="008A3BBD" w:rsidP="008A3BBD">
      <w:pPr>
        <w:pBdr>
          <w:bottom w:val="single" w:sz="12" w:space="1" w:color="auto"/>
        </w:pBdr>
        <w:spacing w:line="240" w:lineRule="auto"/>
        <w:rPr>
          <w:rFonts w:ascii="Times New Roman" w:eastAsiaTheme="minorEastAsia" w:hAnsi="Times New Roman" w:cs="Times New Roman"/>
          <w:sz w:val="20"/>
          <w:szCs w:val="20"/>
          <w:lang w:val="en-US"/>
        </w:rPr>
      </w:pPr>
    </w:p>
    <w:p w:rsidR="008A3BBD" w:rsidRPr="008A3BBD" w:rsidRDefault="008A3BBD" w:rsidP="008A3BBD">
      <w:pPr>
        <w:numPr>
          <w:ilvl w:val="1"/>
          <w:numId w:val="0"/>
        </w:numPr>
        <w:spacing w:after="0" w:line="240" w:lineRule="auto"/>
        <w:rPr>
          <w:rFonts w:ascii="Times New Roman" w:eastAsiaTheme="majorEastAsia" w:hAnsi="Times New Roman" w:cs="Times New Roman"/>
          <w:i/>
          <w:iCs/>
          <w:spacing w:val="15"/>
          <w:sz w:val="20"/>
          <w:szCs w:val="20"/>
          <w:lang w:val="en-US"/>
        </w:rPr>
      </w:pPr>
      <w:r w:rsidRPr="008A3BBD">
        <w:rPr>
          <w:rFonts w:ascii="Times New Roman" w:eastAsiaTheme="majorEastAsia" w:hAnsi="Times New Roman" w:cs="Times New Roman"/>
          <w:i/>
          <w:iCs/>
          <w:spacing w:val="15"/>
          <w:sz w:val="20"/>
          <w:szCs w:val="20"/>
          <w:lang w:val="en-US"/>
        </w:rPr>
        <w:t>Section E: Ototoxicity Monitoring-Post-treatment Management</w:t>
      </w:r>
    </w:p>
    <w:tbl>
      <w:tblPr>
        <w:tblStyle w:val="TableGrid3"/>
        <w:tblW w:w="0" w:type="auto"/>
        <w:tblLook w:val="04A0" w:firstRow="1" w:lastRow="0" w:firstColumn="1" w:lastColumn="0" w:noHBand="0" w:noVBand="1"/>
      </w:tblPr>
      <w:tblGrid>
        <w:gridCol w:w="566"/>
        <w:gridCol w:w="3341"/>
        <w:gridCol w:w="1311"/>
        <w:gridCol w:w="1310"/>
        <w:gridCol w:w="1107"/>
        <w:gridCol w:w="1607"/>
      </w:tblGrid>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30</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a full audiological evaluation after the cessation of MDR-TB treatment?</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30.1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0" w:type="auto"/>
            <w:gridSpan w:val="4"/>
            <w:vAlign w:val="center"/>
          </w:tcPr>
          <w:p w:rsidR="008A3BBD" w:rsidRPr="008A3BBD" w:rsidRDefault="008A3BBD" w:rsidP="008A3BBD">
            <w:pPr>
              <w:rPr>
                <w:rFonts w:ascii="Times New Roman" w:hAnsi="Times New Roman" w:cs="Times New Roman"/>
                <w:sz w:val="20"/>
                <w:szCs w:val="20"/>
              </w:rPr>
            </w:pP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When should follow-up evaluations be conducted?</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 months</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6 months</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One year</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All of the above</w:t>
            </w:r>
          </w:p>
        </w:tc>
      </w:tr>
      <w:tr w:rsidR="008A3BBD" w:rsidRPr="008A3BBD" w:rsidTr="0080436A">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think that the management of an adult is different from that of a child?</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Yes</w:t>
            </w:r>
          </w:p>
        </w:tc>
        <w:tc>
          <w:tcPr>
            <w:tcW w:w="0" w:type="auto"/>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13"/>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lastRenderedPageBreak/>
              <w:t>32.1</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Choose one of the statements that focus on management of an adult who has a hearing impairment due to the effects of MDR-TB treatment.</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7"/>
              </w:numPr>
              <w:contextualSpacing/>
              <w:jc w:val="both"/>
              <w:rPr>
                <w:rFonts w:ascii="Times New Roman" w:hAnsi="Times New Roman" w:cs="Times New Roman"/>
                <w:sz w:val="20"/>
                <w:szCs w:val="20"/>
              </w:rPr>
            </w:pPr>
            <w:r w:rsidRPr="008A3BBD">
              <w:rPr>
                <w:rFonts w:ascii="Times New Roman" w:hAnsi="Times New Roman" w:cs="Times New Roman"/>
                <w:sz w:val="20"/>
                <w:szCs w:val="20"/>
              </w:rPr>
              <w:t>Hearing aids, assistive listening devices, counselling both to the patient and the family.</w:t>
            </w:r>
          </w:p>
        </w:tc>
      </w:tr>
      <w:tr w:rsidR="008A3BBD" w:rsidRPr="008A3BBD" w:rsidTr="0080436A">
        <w:trPr>
          <w:trHeight w:val="21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7"/>
              </w:numPr>
              <w:contextualSpacing/>
              <w:jc w:val="both"/>
              <w:rPr>
                <w:rFonts w:ascii="Times New Roman" w:hAnsi="Times New Roman" w:cs="Times New Roman"/>
                <w:sz w:val="20"/>
                <w:szCs w:val="20"/>
              </w:rPr>
            </w:pPr>
            <w:r w:rsidRPr="008A3BBD">
              <w:rPr>
                <w:rFonts w:ascii="Times New Roman" w:hAnsi="Times New Roman" w:cs="Times New Roman"/>
                <w:sz w:val="20"/>
                <w:szCs w:val="20"/>
              </w:rPr>
              <w:t>Hearing aids, assistive listening devices, audition and counselling both to the patient and the family.</w:t>
            </w:r>
          </w:p>
        </w:tc>
      </w:tr>
      <w:tr w:rsidR="008A3BBD" w:rsidRPr="008A3BBD" w:rsidTr="0080436A">
        <w:trPr>
          <w:trHeight w:val="21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7"/>
              </w:numPr>
              <w:contextualSpacing/>
              <w:jc w:val="both"/>
              <w:rPr>
                <w:rFonts w:ascii="Times New Roman" w:hAnsi="Times New Roman" w:cs="Times New Roman"/>
                <w:sz w:val="20"/>
                <w:szCs w:val="20"/>
              </w:rPr>
            </w:pPr>
            <w:r w:rsidRPr="008A3BBD">
              <w:rPr>
                <w:rFonts w:ascii="Times New Roman" w:hAnsi="Times New Roman" w:cs="Times New Roman"/>
                <w:sz w:val="20"/>
                <w:szCs w:val="20"/>
              </w:rPr>
              <w:t xml:space="preserve">Hearing aids, assistive listening devices, counselling both to the patient and the family, communication strategies, </w:t>
            </w:r>
            <w:proofErr w:type="gramStart"/>
            <w:r w:rsidRPr="008A3BBD">
              <w:rPr>
                <w:rFonts w:ascii="Times New Roman" w:hAnsi="Times New Roman" w:cs="Times New Roman"/>
                <w:sz w:val="20"/>
                <w:szCs w:val="20"/>
              </w:rPr>
              <w:t>audition,</w:t>
            </w:r>
            <w:proofErr w:type="gramEnd"/>
            <w:r w:rsidRPr="008A3BBD">
              <w:rPr>
                <w:rFonts w:ascii="Times New Roman" w:hAnsi="Times New Roman" w:cs="Times New Roman"/>
                <w:sz w:val="20"/>
                <w:szCs w:val="20"/>
              </w:rPr>
              <w:t xml:space="preserve"> speech-reading and possible support groups available.</w:t>
            </w:r>
          </w:p>
        </w:tc>
      </w:tr>
      <w:tr w:rsidR="008A3BBD" w:rsidRPr="008A3BBD" w:rsidTr="0080436A">
        <w:trPr>
          <w:trHeight w:val="21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0" w:type="auto"/>
            <w:gridSpan w:val="4"/>
          </w:tcPr>
          <w:p w:rsidR="008A3BBD" w:rsidRPr="008A3BBD" w:rsidRDefault="008A3BBD" w:rsidP="008A3BBD">
            <w:pPr>
              <w:numPr>
                <w:ilvl w:val="0"/>
                <w:numId w:val="7"/>
              </w:numPr>
              <w:contextualSpacing/>
              <w:jc w:val="both"/>
              <w:rPr>
                <w:rFonts w:ascii="Times New Roman" w:hAnsi="Times New Roman" w:cs="Times New Roman"/>
                <w:sz w:val="20"/>
                <w:szCs w:val="20"/>
              </w:rPr>
            </w:pPr>
            <w:r w:rsidRPr="008A3BBD">
              <w:rPr>
                <w:rFonts w:ascii="Times New Roman" w:hAnsi="Times New Roman" w:cs="Times New Roman"/>
                <w:sz w:val="20"/>
                <w:szCs w:val="20"/>
              </w:rPr>
              <w:t>A and B</w:t>
            </w:r>
          </w:p>
        </w:tc>
      </w:tr>
      <w:tr w:rsidR="008A3BBD" w:rsidRPr="008A3BBD" w:rsidTr="0080436A">
        <w:trPr>
          <w:trHeight w:val="210"/>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33</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conduct counselling after cessation of MDR-TB treatment</w:t>
            </w:r>
          </w:p>
        </w:tc>
        <w:tc>
          <w:tcPr>
            <w:tcW w:w="2690"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 xml:space="preserve">Yes </w:t>
            </w:r>
          </w:p>
        </w:tc>
        <w:tc>
          <w:tcPr>
            <w:tcW w:w="2646"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10"/>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33.1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5336" w:type="dxa"/>
            <w:gridSpan w:val="4"/>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210"/>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33.2</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Who do you think should conduct the counselling?</w:t>
            </w:r>
          </w:p>
        </w:tc>
        <w:tc>
          <w:tcPr>
            <w:tcW w:w="5336" w:type="dxa"/>
            <w:gridSpan w:val="4"/>
            <w:vAlign w:val="center"/>
          </w:tcPr>
          <w:p w:rsidR="008A3BBD" w:rsidRPr="008A3BBD" w:rsidRDefault="008A3BBD" w:rsidP="008A3BBD">
            <w:pPr>
              <w:jc w:val="center"/>
              <w:rPr>
                <w:rFonts w:ascii="Times New Roman" w:hAnsi="Times New Roman" w:cs="Times New Roman"/>
                <w:sz w:val="20"/>
                <w:szCs w:val="20"/>
              </w:rPr>
            </w:pPr>
          </w:p>
        </w:tc>
      </w:tr>
      <w:tr w:rsidR="008A3BBD" w:rsidRPr="008A3BBD" w:rsidTr="0080436A">
        <w:trPr>
          <w:trHeight w:val="285"/>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33.3</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yes, which statement would you choose that best suit the topics you would include in your counselling agenda</w:t>
            </w: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p w:rsidR="008A3BBD" w:rsidRPr="008A3BBD" w:rsidRDefault="008A3BBD" w:rsidP="008A3BBD">
            <w:pPr>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8"/>
              </w:numPr>
              <w:contextualSpacing/>
              <w:jc w:val="both"/>
              <w:rPr>
                <w:rFonts w:ascii="Times New Roman" w:hAnsi="Times New Roman" w:cs="Times New Roman"/>
                <w:sz w:val="20"/>
                <w:szCs w:val="20"/>
              </w:rPr>
            </w:pPr>
            <w:r w:rsidRPr="008A3BBD">
              <w:rPr>
                <w:rFonts w:ascii="Times New Roman" w:hAnsi="Times New Roman" w:cs="Times New Roman"/>
                <w:sz w:val="20"/>
                <w:szCs w:val="20"/>
              </w:rPr>
              <w:t xml:space="preserve">What </w:t>
            </w:r>
            <w:proofErr w:type="gramStart"/>
            <w:r w:rsidRPr="008A3BBD">
              <w:rPr>
                <w:rFonts w:ascii="Times New Roman" w:hAnsi="Times New Roman" w:cs="Times New Roman"/>
                <w:sz w:val="20"/>
                <w:szCs w:val="20"/>
              </w:rPr>
              <w:t>is</w:t>
            </w:r>
            <w:proofErr w:type="gramEnd"/>
            <w:r w:rsidRPr="008A3BBD">
              <w:rPr>
                <w:rFonts w:ascii="Times New Roman" w:hAnsi="Times New Roman" w:cs="Times New Roman"/>
                <w:sz w:val="20"/>
                <w:szCs w:val="20"/>
              </w:rPr>
              <w:t xml:space="preserve"> ototoxicity and the effect it has on the ear, how to optimize the use of amplification, the variety of assistive listening devices available and the use of audition and speech reading to cope with communication breakdown.</w:t>
            </w:r>
          </w:p>
        </w:tc>
      </w:tr>
      <w:tr w:rsidR="008A3BBD" w:rsidRPr="008A3BBD" w:rsidTr="0080436A">
        <w:trPr>
          <w:trHeight w:val="283"/>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8"/>
              </w:numPr>
              <w:contextualSpacing/>
              <w:jc w:val="both"/>
              <w:rPr>
                <w:rFonts w:ascii="Times New Roman" w:hAnsi="Times New Roman" w:cs="Times New Roman"/>
                <w:sz w:val="20"/>
                <w:szCs w:val="20"/>
              </w:rPr>
            </w:pPr>
            <w:r w:rsidRPr="008A3BBD">
              <w:rPr>
                <w:rFonts w:ascii="Times New Roman" w:hAnsi="Times New Roman" w:cs="Times New Roman"/>
                <w:sz w:val="20"/>
                <w:szCs w:val="20"/>
              </w:rPr>
              <w:t>Nature and etiology of the hearing loss, the effects that the hearing loss has on daily living, how to optimize the use of amplification, the variety of assistive listening devices available and the use of audition and speech reading to cope with communication breakdown.</w:t>
            </w:r>
          </w:p>
        </w:tc>
      </w:tr>
      <w:tr w:rsidR="008A3BBD" w:rsidRPr="008A3BBD" w:rsidTr="0080436A">
        <w:trPr>
          <w:trHeight w:val="283"/>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8"/>
              </w:numPr>
              <w:contextualSpacing/>
              <w:jc w:val="both"/>
              <w:rPr>
                <w:rFonts w:ascii="Times New Roman" w:hAnsi="Times New Roman" w:cs="Times New Roman"/>
                <w:sz w:val="20"/>
                <w:szCs w:val="20"/>
              </w:rPr>
            </w:pPr>
            <w:r w:rsidRPr="008A3BBD">
              <w:rPr>
                <w:rFonts w:ascii="Times New Roman" w:hAnsi="Times New Roman" w:cs="Times New Roman"/>
                <w:sz w:val="20"/>
                <w:szCs w:val="20"/>
              </w:rPr>
              <w:t>All of the above</w:t>
            </w:r>
          </w:p>
        </w:tc>
      </w:tr>
      <w:tr w:rsidR="008A3BBD" w:rsidRPr="008A3BBD" w:rsidTr="0080436A">
        <w:trPr>
          <w:trHeight w:val="283"/>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8"/>
              </w:numPr>
              <w:contextualSpacing/>
              <w:jc w:val="both"/>
              <w:rPr>
                <w:rFonts w:ascii="Times New Roman" w:hAnsi="Times New Roman" w:cs="Times New Roman"/>
                <w:sz w:val="20"/>
                <w:szCs w:val="20"/>
              </w:rPr>
            </w:pPr>
            <w:r w:rsidRPr="008A3BBD">
              <w:rPr>
                <w:rFonts w:ascii="Times New Roman" w:hAnsi="Times New Roman" w:cs="Times New Roman"/>
                <w:sz w:val="20"/>
                <w:szCs w:val="20"/>
              </w:rPr>
              <w:t>None of the above</w:t>
            </w:r>
          </w:p>
        </w:tc>
      </w:tr>
      <w:tr w:rsidR="008A3BBD" w:rsidRPr="008A3BBD" w:rsidTr="0080436A">
        <w:trPr>
          <w:trHeight w:val="28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34</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When providing counselling is it conducted in the home language of the patient?</w:t>
            </w:r>
          </w:p>
        </w:tc>
        <w:tc>
          <w:tcPr>
            <w:tcW w:w="2690"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 xml:space="preserve">Yes </w:t>
            </w:r>
          </w:p>
        </w:tc>
        <w:tc>
          <w:tcPr>
            <w:tcW w:w="2646"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8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35</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provide the patient with informational pamphlets once counselling is completed?</w:t>
            </w:r>
          </w:p>
        </w:tc>
        <w:tc>
          <w:tcPr>
            <w:tcW w:w="2690" w:type="dxa"/>
            <w:gridSpan w:val="2"/>
            <w:vAlign w:val="center"/>
          </w:tcPr>
          <w:p w:rsidR="008A3BBD" w:rsidRPr="008A3BBD" w:rsidRDefault="008A3BBD" w:rsidP="008A3BBD">
            <w:pPr>
              <w:jc w:val="center"/>
              <w:rPr>
                <w:rFonts w:ascii="Times New Roman" w:hAnsi="Times New Roman" w:cs="Times New Roman"/>
                <w:sz w:val="20"/>
                <w:szCs w:val="20"/>
              </w:rPr>
            </w:pPr>
          </w:p>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 xml:space="preserve">Yes </w:t>
            </w:r>
          </w:p>
        </w:tc>
        <w:tc>
          <w:tcPr>
            <w:tcW w:w="2646" w:type="dxa"/>
            <w:gridSpan w:val="2"/>
            <w:vAlign w:val="center"/>
          </w:tcPr>
          <w:p w:rsidR="008A3BBD" w:rsidRPr="008A3BBD" w:rsidRDefault="008A3BBD" w:rsidP="008A3BBD">
            <w:pPr>
              <w:jc w:val="center"/>
              <w:rPr>
                <w:rFonts w:ascii="Times New Roman" w:hAnsi="Times New Roman" w:cs="Times New Roman"/>
                <w:sz w:val="20"/>
                <w:szCs w:val="20"/>
              </w:rPr>
            </w:pPr>
          </w:p>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8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35.1</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If no, why?</w:t>
            </w:r>
          </w:p>
        </w:tc>
        <w:tc>
          <w:tcPr>
            <w:tcW w:w="5336" w:type="dxa"/>
            <w:gridSpan w:val="4"/>
            <w:vAlign w:val="center"/>
          </w:tcPr>
          <w:p w:rsidR="008A3BBD" w:rsidRPr="008A3BBD" w:rsidRDefault="008A3BBD" w:rsidP="008A3BBD">
            <w:pPr>
              <w:rPr>
                <w:rFonts w:ascii="Times New Roman" w:hAnsi="Times New Roman" w:cs="Times New Roman"/>
                <w:sz w:val="20"/>
                <w:szCs w:val="20"/>
              </w:rPr>
            </w:pPr>
          </w:p>
        </w:tc>
      </w:tr>
      <w:tr w:rsidR="008A3BBD" w:rsidRPr="008A3BBD" w:rsidTr="0080436A">
        <w:trPr>
          <w:trHeight w:val="28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36</w:t>
            </w:r>
          </w:p>
        </w:tc>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Do you believe that ototoxicity monitoring would be easier for audiologists if there were South African guideline and/or protocols available?</w:t>
            </w:r>
          </w:p>
        </w:tc>
        <w:tc>
          <w:tcPr>
            <w:tcW w:w="2690"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 xml:space="preserve">Yes </w:t>
            </w:r>
          </w:p>
        </w:tc>
        <w:tc>
          <w:tcPr>
            <w:tcW w:w="2646"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283"/>
        </w:trPr>
        <w:tc>
          <w:tcPr>
            <w:tcW w:w="0" w:type="auto"/>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37</w:t>
            </w:r>
          </w:p>
        </w:tc>
        <w:tc>
          <w:tcPr>
            <w:tcW w:w="0" w:type="auto"/>
          </w:tcPr>
          <w:p w:rsidR="008A3BBD" w:rsidRPr="008A3BBD" w:rsidRDefault="008A3BBD" w:rsidP="008A3BBD">
            <w:pPr>
              <w:jc w:val="both"/>
              <w:rPr>
                <w:rFonts w:ascii="Times New Roman" w:hAnsi="Times New Roman" w:cs="Times New Roman"/>
                <w:sz w:val="20"/>
                <w:szCs w:val="20"/>
              </w:rPr>
            </w:pPr>
            <w:r w:rsidRPr="008A3BBD">
              <w:rPr>
                <w:rFonts w:ascii="Times New Roman" w:hAnsi="Times New Roman" w:cs="Times New Roman"/>
                <w:sz w:val="20"/>
                <w:szCs w:val="20"/>
              </w:rPr>
              <w:t>Do you make modifications to the recommended guidelines?</w:t>
            </w:r>
          </w:p>
        </w:tc>
        <w:tc>
          <w:tcPr>
            <w:tcW w:w="2690"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 xml:space="preserve">Yes </w:t>
            </w:r>
          </w:p>
        </w:tc>
        <w:tc>
          <w:tcPr>
            <w:tcW w:w="2646" w:type="dxa"/>
            <w:gridSpan w:val="2"/>
            <w:vAlign w:val="center"/>
          </w:tcPr>
          <w:p w:rsidR="008A3BBD" w:rsidRPr="008A3BBD" w:rsidRDefault="008A3BBD" w:rsidP="008A3BBD">
            <w:pPr>
              <w:jc w:val="center"/>
              <w:rPr>
                <w:rFonts w:ascii="Times New Roman" w:hAnsi="Times New Roman" w:cs="Times New Roman"/>
                <w:sz w:val="20"/>
                <w:szCs w:val="20"/>
              </w:rPr>
            </w:pPr>
            <w:r w:rsidRPr="008A3BBD">
              <w:rPr>
                <w:rFonts w:ascii="Times New Roman" w:hAnsi="Times New Roman" w:cs="Times New Roman"/>
                <w:sz w:val="20"/>
                <w:szCs w:val="20"/>
              </w:rPr>
              <w:t>No</w:t>
            </w:r>
          </w:p>
        </w:tc>
      </w:tr>
      <w:tr w:rsidR="008A3BBD" w:rsidRPr="008A3BBD" w:rsidTr="0080436A">
        <w:trPr>
          <w:trHeight w:val="371"/>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37.1</w:t>
            </w:r>
          </w:p>
        </w:tc>
        <w:tc>
          <w:tcPr>
            <w:tcW w:w="0" w:type="auto"/>
            <w:vMerge w:val="restart"/>
          </w:tcPr>
          <w:p w:rsidR="008A3BBD" w:rsidRPr="008A3BBD" w:rsidRDefault="008A3BBD" w:rsidP="008A3BBD">
            <w:pPr>
              <w:jc w:val="both"/>
              <w:rPr>
                <w:rFonts w:ascii="Times New Roman" w:hAnsi="Times New Roman" w:cs="Times New Roman"/>
                <w:sz w:val="20"/>
                <w:szCs w:val="20"/>
              </w:rPr>
            </w:pPr>
            <w:r w:rsidRPr="008A3BBD">
              <w:rPr>
                <w:rFonts w:ascii="Times New Roman" w:hAnsi="Times New Roman" w:cs="Times New Roman"/>
                <w:sz w:val="20"/>
                <w:szCs w:val="20"/>
              </w:rPr>
              <w:t>If yes, please indicate the type of modifications.</w:t>
            </w:r>
          </w:p>
          <w:p w:rsidR="008A3BBD" w:rsidRPr="008A3BBD" w:rsidRDefault="008A3BBD" w:rsidP="008A3BBD">
            <w:pPr>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1"/>
              </w:numPr>
              <w:contextualSpacing/>
              <w:jc w:val="both"/>
              <w:rPr>
                <w:rFonts w:ascii="Times New Roman" w:hAnsi="Times New Roman" w:cs="Times New Roman"/>
                <w:sz w:val="20"/>
                <w:szCs w:val="20"/>
              </w:rPr>
            </w:pPr>
            <w:r w:rsidRPr="008A3BBD">
              <w:rPr>
                <w:rFonts w:ascii="Times New Roman" w:hAnsi="Times New Roman" w:cs="Times New Roman"/>
                <w:sz w:val="20"/>
                <w:szCs w:val="20"/>
              </w:rPr>
              <w:t>Only conduct air conduction testing for monitoring</w:t>
            </w:r>
          </w:p>
        </w:tc>
      </w:tr>
      <w:tr w:rsidR="008A3BBD" w:rsidRPr="008A3BBD" w:rsidTr="0080436A">
        <w:trPr>
          <w:trHeight w:val="37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jc w:val="both"/>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1"/>
              </w:numPr>
              <w:contextualSpacing/>
              <w:jc w:val="both"/>
              <w:rPr>
                <w:rFonts w:ascii="Times New Roman" w:hAnsi="Times New Roman" w:cs="Times New Roman"/>
                <w:sz w:val="20"/>
                <w:szCs w:val="20"/>
              </w:rPr>
            </w:pPr>
            <w:r w:rsidRPr="008A3BBD">
              <w:rPr>
                <w:rFonts w:ascii="Times New Roman" w:hAnsi="Times New Roman" w:cs="Times New Roman"/>
                <w:sz w:val="20"/>
                <w:szCs w:val="20"/>
              </w:rPr>
              <w:t>Do not conduct speech audiometry in baseline testing</w:t>
            </w:r>
          </w:p>
        </w:tc>
      </w:tr>
      <w:tr w:rsidR="008A3BBD" w:rsidRPr="008A3BBD" w:rsidTr="0080436A">
        <w:trPr>
          <w:trHeight w:val="37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jc w:val="both"/>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1"/>
              </w:numPr>
              <w:contextualSpacing/>
              <w:jc w:val="both"/>
              <w:rPr>
                <w:rFonts w:ascii="Times New Roman" w:hAnsi="Times New Roman" w:cs="Times New Roman"/>
                <w:sz w:val="20"/>
                <w:szCs w:val="20"/>
              </w:rPr>
            </w:pPr>
            <w:r w:rsidRPr="008A3BBD">
              <w:rPr>
                <w:rFonts w:ascii="Times New Roman" w:hAnsi="Times New Roman" w:cs="Times New Roman"/>
                <w:sz w:val="20"/>
                <w:szCs w:val="20"/>
              </w:rPr>
              <w:t>Test only certain frequencies</w:t>
            </w:r>
          </w:p>
        </w:tc>
      </w:tr>
      <w:tr w:rsidR="008A3BBD" w:rsidRPr="008A3BBD" w:rsidTr="0080436A">
        <w:trPr>
          <w:trHeight w:val="37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jc w:val="both"/>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1"/>
              </w:numPr>
              <w:contextualSpacing/>
              <w:jc w:val="both"/>
              <w:rPr>
                <w:rFonts w:ascii="Times New Roman" w:hAnsi="Times New Roman" w:cs="Times New Roman"/>
                <w:sz w:val="20"/>
                <w:szCs w:val="20"/>
              </w:rPr>
            </w:pPr>
            <w:r w:rsidRPr="008A3BBD">
              <w:rPr>
                <w:rFonts w:ascii="Times New Roman" w:hAnsi="Times New Roman" w:cs="Times New Roman"/>
                <w:sz w:val="20"/>
                <w:szCs w:val="20"/>
              </w:rPr>
              <w:t>All of the above</w:t>
            </w:r>
          </w:p>
        </w:tc>
      </w:tr>
      <w:tr w:rsidR="008A3BBD" w:rsidRPr="008A3BBD" w:rsidTr="0080436A">
        <w:trPr>
          <w:trHeight w:val="370"/>
        </w:trPr>
        <w:tc>
          <w:tcPr>
            <w:tcW w:w="0" w:type="auto"/>
            <w:vMerge/>
          </w:tcPr>
          <w:p w:rsidR="008A3BBD" w:rsidRPr="008A3BBD" w:rsidRDefault="008A3BBD" w:rsidP="008A3BBD">
            <w:pPr>
              <w:rPr>
                <w:rFonts w:ascii="Times New Roman" w:hAnsi="Times New Roman" w:cs="Times New Roman"/>
                <w:sz w:val="20"/>
                <w:szCs w:val="20"/>
              </w:rPr>
            </w:pPr>
          </w:p>
        </w:tc>
        <w:tc>
          <w:tcPr>
            <w:tcW w:w="0" w:type="auto"/>
            <w:vMerge/>
          </w:tcPr>
          <w:p w:rsidR="008A3BBD" w:rsidRPr="008A3BBD" w:rsidRDefault="008A3BBD" w:rsidP="008A3BBD">
            <w:pPr>
              <w:jc w:val="both"/>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1"/>
              </w:numPr>
              <w:contextualSpacing/>
              <w:jc w:val="both"/>
              <w:rPr>
                <w:rFonts w:ascii="Times New Roman" w:hAnsi="Times New Roman" w:cs="Times New Roman"/>
                <w:sz w:val="20"/>
                <w:szCs w:val="20"/>
              </w:rPr>
            </w:pPr>
            <w:r w:rsidRPr="008A3BBD">
              <w:rPr>
                <w:rFonts w:ascii="Times New Roman" w:hAnsi="Times New Roman" w:cs="Times New Roman"/>
                <w:sz w:val="20"/>
                <w:szCs w:val="20"/>
              </w:rPr>
              <w:t>Other (Please specify)</w:t>
            </w:r>
          </w:p>
        </w:tc>
      </w:tr>
      <w:tr w:rsidR="008A3BBD" w:rsidRPr="008A3BBD" w:rsidTr="0080436A">
        <w:trPr>
          <w:trHeight w:val="306"/>
        </w:trPr>
        <w:tc>
          <w:tcPr>
            <w:tcW w:w="0" w:type="auto"/>
            <w:vMerge w:val="restart"/>
          </w:tcPr>
          <w:p w:rsidR="008A3BBD" w:rsidRPr="008A3BBD" w:rsidRDefault="008A3BBD" w:rsidP="008A3BBD">
            <w:pPr>
              <w:rPr>
                <w:rFonts w:ascii="Times New Roman" w:hAnsi="Times New Roman" w:cs="Times New Roman"/>
                <w:sz w:val="20"/>
                <w:szCs w:val="20"/>
              </w:rPr>
            </w:pPr>
            <w:r w:rsidRPr="008A3BBD">
              <w:rPr>
                <w:rFonts w:ascii="Times New Roman" w:hAnsi="Times New Roman" w:cs="Times New Roman"/>
                <w:sz w:val="20"/>
                <w:szCs w:val="20"/>
              </w:rPr>
              <w:t>37.2</w:t>
            </w:r>
          </w:p>
        </w:tc>
        <w:tc>
          <w:tcPr>
            <w:tcW w:w="0" w:type="auto"/>
            <w:vMerge w:val="restart"/>
          </w:tcPr>
          <w:p w:rsidR="008A3BBD" w:rsidRPr="008A3BBD" w:rsidRDefault="008A3BBD" w:rsidP="008A3BBD">
            <w:pPr>
              <w:jc w:val="both"/>
              <w:rPr>
                <w:rFonts w:ascii="Times New Roman" w:hAnsi="Times New Roman" w:cs="Times New Roman"/>
                <w:sz w:val="20"/>
                <w:szCs w:val="20"/>
              </w:rPr>
            </w:pPr>
            <w:r w:rsidRPr="008A3BBD">
              <w:rPr>
                <w:rFonts w:ascii="Times New Roman" w:hAnsi="Times New Roman" w:cs="Times New Roman"/>
                <w:sz w:val="20"/>
                <w:szCs w:val="20"/>
              </w:rPr>
              <w:t>What are the possible reasons for the modifications of the recommended guidelines?</w:t>
            </w:r>
          </w:p>
          <w:p w:rsidR="008A3BBD" w:rsidRPr="008A3BBD" w:rsidRDefault="008A3BBD" w:rsidP="008A3BBD">
            <w:pPr>
              <w:jc w:val="both"/>
              <w:rPr>
                <w:rFonts w:ascii="Times New Roman" w:hAnsi="Times New Roman" w:cs="Times New Roman"/>
                <w:sz w:val="20"/>
                <w:szCs w:val="20"/>
              </w:rPr>
            </w:pPr>
          </w:p>
        </w:tc>
        <w:tc>
          <w:tcPr>
            <w:tcW w:w="5336" w:type="dxa"/>
            <w:gridSpan w:val="4"/>
            <w:vAlign w:val="center"/>
          </w:tcPr>
          <w:p w:rsidR="008A3BBD" w:rsidRPr="008A3BBD" w:rsidRDefault="008A3BBD" w:rsidP="008A3BBD">
            <w:pPr>
              <w:numPr>
                <w:ilvl w:val="0"/>
                <w:numId w:val="12"/>
              </w:numPr>
              <w:contextualSpacing/>
              <w:jc w:val="both"/>
              <w:rPr>
                <w:rFonts w:ascii="Times New Roman" w:hAnsi="Times New Roman" w:cs="Times New Roman"/>
                <w:sz w:val="20"/>
                <w:szCs w:val="20"/>
              </w:rPr>
            </w:pPr>
            <w:r w:rsidRPr="008A3BBD">
              <w:rPr>
                <w:rFonts w:ascii="Times New Roman" w:hAnsi="Times New Roman" w:cs="Times New Roman"/>
                <w:sz w:val="20"/>
                <w:szCs w:val="20"/>
              </w:rPr>
              <w:t>Time constraints</w:t>
            </w:r>
          </w:p>
        </w:tc>
      </w:tr>
      <w:tr w:rsidR="008A3BBD" w:rsidRPr="008A3BBD" w:rsidTr="0080436A">
        <w:trPr>
          <w:trHeight w:val="304"/>
        </w:trPr>
        <w:tc>
          <w:tcPr>
            <w:tcW w:w="0" w:type="auto"/>
            <w:vMerge/>
          </w:tcPr>
          <w:p w:rsidR="008A3BBD" w:rsidRPr="008A3BBD" w:rsidRDefault="008A3BBD" w:rsidP="008A3BBD">
            <w:pPr>
              <w:rPr>
                <w:rFonts w:ascii="Times New Roman" w:eastAsiaTheme="minorHAnsi" w:hAnsi="Times New Roman" w:cs="Times New Roman"/>
                <w:sz w:val="20"/>
                <w:szCs w:val="20"/>
                <w:lang w:val="en-ZA"/>
              </w:rPr>
            </w:pPr>
          </w:p>
        </w:tc>
        <w:tc>
          <w:tcPr>
            <w:tcW w:w="0" w:type="auto"/>
            <w:vMerge/>
          </w:tcPr>
          <w:p w:rsidR="008A3BBD" w:rsidRPr="008A3BBD" w:rsidRDefault="008A3BBD" w:rsidP="008A3BBD">
            <w:pPr>
              <w:jc w:val="both"/>
              <w:rPr>
                <w:rFonts w:ascii="Times New Roman" w:eastAsiaTheme="minorHAnsi" w:hAnsi="Times New Roman" w:cs="Times New Roman"/>
                <w:sz w:val="20"/>
                <w:szCs w:val="20"/>
                <w:lang w:val="en-ZA"/>
              </w:rPr>
            </w:pPr>
          </w:p>
        </w:tc>
        <w:tc>
          <w:tcPr>
            <w:tcW w:w="5336" w:type="dxa"/>
            <w:gridSpan w:val="4"/>
            <w:vAlign w:val="center"/>
          </w:tcPr>
          <w:p w:rsidR="008A3BBD" w:rsidRPr="008A3BBD" w:rsidRDefault="008A3BBD" w:rsidP="008A3BBD">
            <w:pPr>
              <w:numPr>
                <w:ilvl w:val="0"/>
                <w:numId w:val="12"/>
              </w:numPr>
              <w:contextualSpacing/>
              <w:jc w:val="both"/>
              <w:rPr>
                <w:rFonts w:ascii="Times New Roman" w:eastAsiaTheme="minorHAnsi" w:hAnsi="Times New Roman" w:cs="Times New Roman"/>
                <w:sz w:val="20"/>
                <w:szCs w:val="20"/>
                <w:lang w:val="en-ZA"/>
              </w:rPr>
            </w:pPr>
            <w:r w:rsidRPr="008A3BBD">
              <w:rPr>
                <w:rFonts w:ascii="Times New Roman" w:hAnsi="Times New Roman" w:cs="Times New Roman"/>
                <w:sz w:val="20"/>
                <w:szCs w:val="20"/>
              </w:rPr>
              <w:t>Lack of resources</w:t>
            </w:r>
          </w:p>
        </w:tc>
      </w:tr>
      <w:tr w:rsidR="008A3BBD" w:rsidRPr="008A3BBD" w:rsidTr="0080436A">
        <w:trPr>
          <w:trHeight w:val="304"/>
        </w:trPr>
        <w:tc>
          <w:tcPr>
            <w:tcW w:w="0" w:type="auto"/>
            <w:vMerge/>
          </w:tcPr>
          <w:p w:rsidR="008A3BBD" w:rsidRPr="008A3BBD" w:rsidRDefault="008A3BBD" w:rsidP="008A3BBD">
            <w:pPr>
              <w:rPr>
                <w:rFonts w:ascii="Times New Roman" w:eastAsiaTheme="minorHAnsi" w:hAnsi="Times New Roman" w:cs="Times New Roman"/>
                <w:sz w:val="20"/>
                <w:szCs w:val="20"/>
                <w:lang w:val="en-ZA"/>
              </w:rPr>
            </w:pPr>
          </w:p>
        </w:tc>
        <w:tc>
          <w:tcPr>
            <w:tcW w:w="0" w:type="auto"/>
            <w:vMerge/>
          </w:tcPr>
          <w:p w:rsidR="008A3BBD" w:rsidRPr="008A3BBD" w:rsidRDefault="008A3BBD" w:rsidP="008A3BBD">
            <w:pPr>
              <w:jc w:val="both"/>
              <w:rPr>
                <w:rFonts w:ascii="Times New Roman" w:eastAsiaTheme="minorHAnsi" w:hAnsi="Times New Roman" w:cs="Times New Roman"/>
                <w:sz w:val="20"/>
                <w:szCs w:val="20"/>
                <w:lang w:val="en-ZA"/>
              </w:rPr>
            </w:pPr>
          </w:p>
        </w:tc>
        <w:tc>
          <w:tcPr>
            <w:tcW w:w="5336" w:type="dxa"/>
            <w:gridSpan w:val="4"/>
            <w:vAlign w:val="center"/>
          </w:tcPr>
          <w:p w:rsidR="008A3BBD" w:rsidRPr="008A3BBD" w:rsidRDefault="008A3BBD" w:rsidP="008A3BBD">
            <w:pPr>
              <w:numPr>
                <w:ilvl w:val="0"/>
                <w:numId w:val="12"/>
              </w:numPr>
              <w:contextualSpacing/>
              <w:jc w:val="both"/>
              <w:rPr>
                <w:rFonts w:ascii="Times New Roman" w:eastAsiaTheme="minorHAnsi" w:hAnsi="Times New Roman" w:cs="Times New Roman"/>
                <w:sz w:val="20"/>
                <w:szCs w:val="20"/>
                <w:lang w:val="en-ZA"/>
              </w:rPr>
            </w:pPr>
            <w:r w:rsidRPr="008A3BBD">
              <w:rPr>
                <w:rFonts w:ascii="Times New Roman" w:hAnsi="Times New Roman" w:cs="Times New Roman"/>
                <w:sz w:val="20"/>
                <w:szCs w:val="20"/>
              </w:rPr>
              <w:t>Understaffed</w:t>
            </w:r>
          </w:p>
        </w:tc>
      </w:tr>
      <w:tr w:rsidR="008A3BBD" w:rsidRPr="008A3BBD" w:rsidTr="0080436A">
        <w:trPr>
          <w:trHeight w:val="304"/>
        </w:trPr>
        <w:tc>
          <w:tcPr>
            <w:tcW w:w="0" w:type="auto"/>
            <w:vMerge/>
          </w:tcPr>
          <w:p w:rsidR="008A3BBD" w:rsidRPr="008A3BBD" w:rsidRDefault="008A3BBD" w:rsidP="008A3BBD">
            <w:pPr>
              <w:rPr>
                <w:rFonts w:ascii="Times New Roman" w:eastAsiaTheme="minorHAnsi" w:hAnsi="Times New Roman" w:cs="Times New Roman"/>
                <w:sz w:val="20"/>
                <w:szCs w:val="20"/>
                <w:lang w:val="en-ZA"/>
              </w:rPr>
            </w:pPr>
          </w:p>
        </w:tc>
        <w:tc>
          <w:tcPr>
            <w:tcW w:w="0" w:type="auto"/>
            <w:vMerge/>
          </w:tcPr>
          <w:p w:rsidR="008A3BBD" w:rsidRPr="008A3BBD" w:rsidRDefault="008A3BBD" w:rsidP="008A3BBD">
            <w:pPr>
              <w:jc w:val="both"/>
              <w:rPr>
                <w:rFonts w:ascii="Times New Roman" w:eastAsiaTheme="minorHAnsi" w:hAnsi="Times New Roman" w:cs="Times New Roman"/>
                <w:sz w:val="20"/>
                <w:szCs w:val="20"/>
                <w:lang w:val="en-ZA"/>
              </w:rPr>
            </w:pPr>
          </w:p>
        </w:tc>
        <w:tc>
          <w:tcPr>
            <w:tcW w:w="5336" w:type="dxa"/>
            <w:gridSpan w:val="4"/>
            <w:vAlign w:val="center"/>
          </w:tcPr>
          <w:p w:rsidR="008A3BBD" w:rsidRPr="008A3BBD" w:rsidRDefault="008A3BBD" w:rsidP="008A3BBD">
            <w:pPr>
              <w:numPr>
                <w:ilvl w:val="0"/>
                <w:numId w:val="12"/>
              </w:numPr>
              <w:contextualSpacing/>
              <w:jc w:val="both"/>
              <w:rPr>
                <w:rFonts w:ascii="Times New Roman" w:eastAsiaTheme="minorHAnsi" w:hAnsi="Times New Roman" w:cs="Times New Roman"/>
                <w:sz w:val="20"/>
                <w:szCs w:val="20"/>
                <w:lang w:val="en-ZA"/>
              </w:rPr>
            </w:pPr>
            <w:r w:rsidRPr="008A3BBD">
              <w:rPr>
                <w:rFonts w:ascii="Times New Roman" w:hAnsi="Times New Roman" w:cs="Times New Roman"/>
                <w:sz w:val="20"/>
                <w:szCs w:val="20"/>
              </w:rPr>
              <w:t>Lack of guidelines</w:t>
            </w:r>
          </w:p>
        </w:tc>
      </w:tr>
      <w:tr w:rsidR="008A3BBD" w:rsidRPr="008A3BBD" w:rsidTr="0080436A">
        <w:trPr>
          <w:trHeight w:val="304"/>
        </w:trPr>
        <w:tc>
          <w:tcPr>
            <w:tcW w:w="0" w:type="auto"/>
            <w:vMerge/>
          </w:tcPr>
          <w:p w:rsidR="008A3BBD" w:rsidRPr="008A3BBD" w:rsidRDefault="008A3BBD" w:rsidP="008A3BBD">
            <w:pPr>
              <w:rPr>
                <w:rFonts w:ascii="Times New Roman" w:eastAsiaTheme="minorHAnsi" w:hAnsi="Times New Roman" w:cs="Times New Roman"/>
                <w:sz w:val="20"/>
                <w:szCs w:val="20"/>
                <w:lang w:val="en-ZA"/>
              </w:rPr>
            </w:pPr>
          </w:p>
        </w:tc>
        <w:tc>
          <w:tcPr>
            <w:tcW w:w="0" w:type="auto"/>
            <w:vMerge/>
          </w:tcPr>
          <w:p w:rsidR="008A3BBD" w:rsidRPr="008A3BBD" w:rsidRDefault="008A3BBD" w:rsidP="008A3BBD">
            <w:pPr>
              <w:jc w:val="both"/>
              <w:rPr>
                <w:rFonts w:ascii="Times New Roman" w:eastAsiaTheme="minorHAnsi" w:hAnsi="Times New Roman" w:cs="Times New Roman"/>
                <w:sz w:val="20"/>
                <w:szCs w:val="20"/>
                <w:lang w:val="en-ZA"/>
              </w:rPr>
            </w:pPr>
          </w:p>
        </w:tc>
        <w:tc>
          <w:tcPr>
            <w:tcW w:w="5336" w:type="dxa"/>
            <w:gridSpan w:val="4"/>
            <w:vAlign w:val="center"/>
          </w:tcPr>
          <w:p w:rsidR="008A3BBD" w:rsidRPr="008A3BBD" w:rsidRDefault="008A3BBD" w:rsidP="008A3BBD">
            <w:pPr>
              <w:numPr>
                <w:ilvl w:val="0"/>
                <w:numId w:val="12"/>
              </w:numPr>
              <w:contextualSpacing/>
              <w:jc w:val="both"/>
              <w:rPr>
                <w:rFonts w:ascii="Times New Roman" w:eastAsiaTheme="minorHAnsi" w:hAnsi="Times New Roman" w:cs="Times New Roman"/>
                <w:sz w:val="20"/>
                <w:szCs w:val="20"/>
                <w:lang w:val="en-ZA"/>
              </w:rPr>
            </w:pPr>
            <w:r w:rsidRPr="008A3BBD">
              <w:rPr>
                <w:rFonts w:ascii="Times New Roman" w:hAnsi="Times New Roman" w:cs="Times New Roman"/>
                <w:sz w:val="20"/>
                <w:szCs w:val="20"/>
              </w:rPr>
              <w:t>Other (Please specify)</w:t>
            </w:r>
          </w:p>
        </w:tc>
      </w:tr>
    </w:tbl>
    <w:p w:rsidR="008A3BBD" w:rsidRPr="008A3BBD" w:rsidRDefault="008A3BBD" w:rsidP="008A3BBD">
      <w:pPr>
        <w:spacing w:line="240" w:lineRule="auto"/>
        <w:rPr>
          <w:rFonts w:ascii="Times New Roman" w:eastAsiaTheme="majorEastAsia" w:hAnsi="Times New Roman" w:cs="Times New Roman"/>
          <w:b/>
          <w:bCs/>
          <w:sz w:val="20"/>
          <w:szCs w:val="20"/>
          <w:lang w:val="en-US"/>
        </w:rPr>
      </w:pPr>
    </w:p>
    <w:p w:rsidR="000C62D5" w:rsidRPr="008A3BBD" w:rsidRDefault="00FB3ED3" w:rsidP="008A3BBD">
      <w:pPr>
        <w:spacing w:line="240" w:lineRule="auto"/>
        <w:rPr>
          <w:rFonts w:ascii="Times New Roman" w:hAnsi="Times New Roman" w:cs="Times New Roman"/>
          <w:sz w:val="20"/>
          <w:szCs w:val="20"/>
        </w:rPr>
      </w:pPr>
    </w:p>
    <w:sectPr w:rsidR="000C62D5" w:rsidRPr="008A3B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AE9"/>
    <w:multiLevelType w:val="hybridMultilevel"/>
    <w:tmpl w:val="CC80E8F4"/>
    <w:lvl w:ilvl="0" w:tplc="1C090019">
      <w:start w:val="1"/>
      <w:numFmt w:val="lowerLetter"/>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
    <w:nsid w:val="0AB33460"/>
    <w:multiLevelType w:val="hybridMultilevel"/>
    <w:tmpl w:val="4FFE548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CEE3413"/>
    <w:multiLevelType w:val="hybridMultilevel"/>
    <w:tmpl w:val="013A5C7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4000780"/>
    <w:multiLevelType w:val="hybridMultilevel"/>
    <w:tmpl w:val="ED7C42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1F43F12"/>
    <w:multiLevelType w:val="hybridMultilevel"/>
    <w:tmpl w:val="17FC5C2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3EA0AD0"/>
    <w:multiLevelType w:val="hybridMultilevel"/>
    <w:tmpl w:val="C5E2183C"/>
    <w:lvl w:ilvl="0" w:tplc="2A046A8A">
      <w:start w:val="1"/>
      <w:numFmt w:val="lowerLetter"/>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95B4B39"/>
    <w:multiLevelType w:val="hybridMultilevel"/>
    <w:tmpl w:val="5794279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99B2E9B"/>
    <w:multiLevelType w:val="hybridMultilevel"/>
    <w:tmpl w:val="03DEA2E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D77487C"/>
    <w:multiLevelType w:val="hybridMultilevel"/>
    <w:tmpl w:val="56D0C7C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8CB467E"/>
    <w:multiLevelType w:val="hybridMultilevel"/>
    <w:tmpl w:val="F2204B00"/>
    <w:lvl w:ilvl="0" w:tplc="1C090019">
      <w:start w:val="1"/>
      <w:numFmt w:val="lowerLetter"/>
      <w:lvlText w:val="%1."/>
      <w:lvlJc w:val="left"/>
      <w:pPr>
        <w:ind w:left="63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68DB673B"/>
    <w:multiLevelType w:val="hybridMultilevel"/>
    <w:tmpl w:val="CA5CDEC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6D3B3269"/>
    <w:multiLevelType w:val="hybridMultilevel"/>
    <w:tmpl w:val="D7BCE1F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8"/>
  </w:num>
  <w:num w:numId="5">
    <w:abstractNumId w:val="6"/>
  </w:num>
  <w:num w:numId="6">
    <w:abstractNumId w:val="2"/>
  </w:num>
  <w:num w:numId="7">
    <w:abstractNumId w:val="11"/>
  </w:num>
  <w:num w:numId="8">
    <w:abstractNumId w:val="0"/>
  </w:num>
  <w:num w:numId="9">
    <w:abstractNumId w:val="1"/>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BD"/>
    <w:rsid w:val="000E36F7"/>
    <w:rsid w:val="001A2547"/>
    <w:rsid w:val="00415BA4"/>
    <w:rsid w:val="006E1E3C"/>
    <w:rsid w:val="008A3BBD"/>
    <w:rsid w:val="00906FEA"/>
    <w:rsid w:val="00FB3E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8A3BB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BB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BBD"/>
    <w:rPr>
      <w:sz w:val="16"/>
      <w:szCs w:val="16"/>
    </w:rPr>
  </w:style>
  <w:style w:type="paragraph" w:styleId="CommentText">
    <w:name w:val="annotation text"/>
    <w:basedOn w:val="Normal"/>
    <w:link w:val="CommentTextChar"/>
    <w:uiPriority w:val="99"/>
    <w:semiHidden/>
    <w:unhideWhenUsed/>
    <w:rsid w:val="008A3BBD"/>
    <w:pPr>
      <w:spacing w:line="240" w:lineRule="auto"/>
    </w:pPr>
    <w:rPr>
      <w:sz w:val="20"/>
      <w:szCs w:val="20"/>
    </w:rPr>
  </w:style>
  <w:style w:type="character" w:customStyle="1" w:styleId="CommentTextChar">
    <w:name w:val="Comment Text Char"/>
    <w:basedOn w:val="DefaultParagraphFont"/>
    <w:link w:val="CommentText"/>
    <w:uiPriority w:val="99"/>
    <w:semiHidden/>
    <w:rsid w:val="008A3BBD"/>
    <w:rPr>
      <w:sz w:val="20"/>
      <w:szCs w:val="20"/>
    </w:rPr>
  </w:style>
  <w:style w:type="table" w:styleId="TableGrid">
    <w:name w:val="Table Grid"/>
    <w:basedOn w:val="TableNormal"/>
    <w:uiPriority w:val="59"/>
    <w:rsid w:val="008A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8A3BB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BB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BBD"/>
    <w:rPr>
      <w:sz w:val="16"/>
      <w:szCs w:val="16"/>
    </w:rPr>
  </w:style>
  <w:style w:type="paragraph" w:styleId="CommentText">
    <w:name w:val="annotation text"/>
    <w:basedOn w:val="Normal"/>
    <w:link w:val="CommentTextChar"/>
    <w:uiPriority w:val="99"/>
    <w:semiHidden/>
    <w:unhideWhenUsed/>
    <w:rsid w:val="008A3BBD"/>
    <w:pPr>
      <w:spacing w:line="240" w:lineRule="auto"/>
    </w:pPr>
    <w:rPr>
      <w:sz w:val="20"/>
      <w:szCs w:val="20"/>
    </w:rPr>
  </w:style>
  <w:style w:type="character" w:customStyle="1" w:styleId="CommentTextChar">
    <w:name w:val="Comment Text Char"/>
    <w:basedOn w:val="DefaultParagraphFont"/>
    <w:link w:val="CommentText"/>
    <w:uiPriority w:val="99"/>
    <w:semiHidden/>
    <w:rsid w:val="008A3BBD"/>
    <w:rPr>
      <w:sz w:val="20"/>
      <w:szCs w:val="20"/>
    </w:rPr>
  </w:style>
  <w:style w:type="table" w:styleId="TableGrid">
    <w:name w:val="Table Grid"/>
    <w:basedOn w:val="TableNormal"/>
    <w:uiPriority w:val="59"/>
    <w:rsid w:val="008A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Govender Melesha</dc:creator>
  <cp:lastModifiedBy>Govender Melesha</cp:lastModifiedBy>
  <cp:revision>3</cp:revision>
  <dcterms:created xsi:type="dcterms:W3CDTF">2015-04-28T07:55:00Z</dcterms:created>
  <dcterms:modified xsi:type="dcterms:W3CDTF">2015-04-28T08:51:00Z</dcterms:modified>
</cp:coreProperties>
</file>