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Factors Which Predict Interpersonal Violence </w:t>
      </w:r>
      <w:proofErr w:type="gramStart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In</w:t>
      </w:r>
      <w:proofErr w:type="gramEnd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South Africa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Fry, </w:t>
      </w:r>
      <w:proofErr w:type="spellStart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LJ</w:t>
      </w:r>
      <w:proofErr w:type="spellEnd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, </w:t>
      </w:r>
      <w:proofErr w:type="spellStart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Ph.D</w:t>
      </w:r>
      <w:proofErr w:type="spellEnd"/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State Attorney’s Office (retired)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Florida 15</w:t>
      </w:r>
      <w:r w:rsidRPr="00BF64DD">
        <w:rPr>
          <w:rFonts w:ascii="Times New Roman" w:hAnsi="Times New Roman" w:cs="Times New Roman"/>
          <w:b/>
          <w:color w:val="111111"/>
          <w:sz w:val="20"/>
          <w:szCs w:val="20"/>
          <w:vertAlign w:val="superscript"/>
        </w:rPr>
        <w:t>th</w:t>
      </w: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 Judicial Circuit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Lincoln J. Fry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974 SW. General Patton terrace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 xml:space="preserve">Port St </w:t>
      </w:r>
      <w:proofErr w:type="spellStart"/>
      <w:proofErr w:type="gramStart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lucie</w:t>
      </w:r>
      <w:proofErr w:type="spellEnd"/>
      <w:proofErr w:type="gramEnd"/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, Florida 34953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USA</w:t>
      </w:r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hyperlink r:id="rId5" w:history="1">
        <w:r w:rsidRPr="00BF64DD">
          <w:rPr>
            <w:rStyle w:val="Hyperlink"/>
            <w:rFonts w:ascii="Times New Roman" w:hAnsi="Times New Roman" w:cs="Times New Roman"/>
            <w:b/>
            <w:sz w:val="20"/>
            <w:szCs w:val="20"/>
          </w:rPr>
          <w:t>Lincolnfry@bellsouth.net</w:t>
        </w:r>
      </w:hyperlink>
    </w:p>
    <w:p w:rsidR="00536DF5" w:rsidRPr="00BF64DD" w:rsidRDefault="00536DF5" w:rsidP="00536DF5">
      <w:pPr>
        <w:spacing w:after="0"/>
        <w:ind w:left="0"/>
        <w:jc w:val="center"/>
        <w:rPr>
          <w:rFonts w:ascii="Times New Roman" w:hAnsi="Times New Roman" w:cs="Times New Roman"/>
          <w:b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b/>
          <w:color w:val="111111"/>
          <w:sz w:val="20"/>
          <w:szCs w:val="20"/>
        </w:rPr>
        <w:t>772-871-1709</w:t>
      </w:r>
    </w:p>
    <w:p w:rsidR="00536DF5" w:rsidRPr="00BF64DD" w:rsidRDefault="00536DF5" w:rsidP="00536DF5">
      <w:pPr>
        <w:spacing w:after="0"/>
        <w:rPr>
          <w:rFonts w:ascii="Times New Roman" w:hAnsi="Times New Roman" w:cs="Times New Roman"/>
          <w:color w:val="111111"/>
          <w:sz w:val="20"/>
          <w:szCs w:val="20"/>
        </w:rPr>
      </w:pPr>
    </w:p>
    <w:p w:rsidR="00536DF5" w:rsidRPr="00BF64DD" w:rsidRDefault="00536DF5" w:rsidP="00536DF5">
      <w:pPr>
        <w:spacing w:after="0"/>
        <w:rPr>
          <w:rFonts w:ascii="Times New Roman" w:hAnsi="Times New Roman" w:cs="Times New Roman"/>
          <w:color w:val="111111"/>
          <w:sz w:val="20"/>
          <w:szCs w:val="20"/>
        </w:rPr>
      </w:pPr>
    </w:p>
    <w:p w:rsidR="00536DF5" w:rsidRPr="00BF64DD" w:rsidRDefault="00536DF5" w:rsidP="00536DF5">
      <w:pPr>
        <w:spacing w:after="0"/>
        <w:ind w:left="0" w:right="720"/>
        <w:rPr>
          <w:rFonts w:ascii="Times New Roman" w:hAnsi="Times New Roman" w:cs="Times New Roman"/>
          <w:b/>
          <w:sz w:val="20"/>
          <w:szCs w:val="20"/>
        </w:rPr>
      </w:pPr>
      <w:r w:rsidRPr="00BF64DD">
        <w:rPr>
          <w:rFonts w:ascii="Times New Roman" w:hAnsi="Times New Roman" w:cs="Times New Roman"/>
          <w:b/>
          <w:sz w:val="20"/>
          <w:szCs w:val="20"/>
        </w:rPr>
        <w:t xml:space="preserve">Key words:  Physical </w:t>
      </w:r>
      <w:r>
        <w:rPr>
          <w:rFonts w:ascii="Times New Roman" w:hAnsi="Times New Roman" w:cs="Times New Roman"/>
          <w:b/>
          <w:sz w:val="20"/>
          <w:szCs w:val="20"/>
        </w:rPr>
        <w:t>v</w:t>
      </w:r>
      <w:r w:rsidRPr="00BF64DD">
        <w:rPr>
          <w:rFonts w:ascii="Times New Roman" w:hAnsi="Times New Roman" w:cs="Times New Roman"/>
          <w:b/>
          <w:sz w:val="20"/>
          <w:szCs w:val="20"/>
        </w:rPr>
        <w:t>iolence, built environment, violent crime victim, property crime victim, re-victimization</w:t>
      </w:r>
    </w:p>
    <w:p w:rsidR="00536DF5" w:rsidRPr="00BF64DD" w:rsidRDefault="00536DF5" w:rsidP="0053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DF5" w:rsidRPr="00BF64DD" w:rsidRDefault="00536DF5" w:rsidP="0053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DF5" w:rsidRPr="00BF64DD" w:rsidRDefault="00536DF5" w:rsidP="00536D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6DF5" w:rsidRDefault="00536DF5" w:rsidP="00536DF5">
      <w:pPr>
        <w:spacing w:after="0"/>
        <w:ind w:left="0"/>
        <w:rPr>
          <w:rFonts w:ascii="Times New Roman" w:hAnsi="Times New Roman" w:cs="Times New Roman"/>
          <w:color w:val="111111"/>
          <w:sz w:val="20"/>
          <w:szCs w:val="20"/>
        </w:rPr>
      </w:pPr>
      <w:r w:rsidRPr="00BF64DD">
        <w:rPr>
          <w:rFonts w:ascii="Times New Roman" w:hAnsi="Times New Roman" w:cs="Times New Roman"/>
          <w:color w:val="111111"/>
          <w:sz w:val="20"/>
          <w:szCs w:val="20"/>
        </w:rPr>
        <w:t>Acknowledgements: none</w:t>
      </w:r>
    </w:p>
    <w:p w:rsidR="00536DF5" w:rsidRDefault="00536DF5" w:rsidP="00536DF5">
      <w:pPr>
        <w:spacing w:after="0"/>
        <w:ind w:left="0"/>
        <w:rPr>
          <w:rFonts w:ascii="Times New Roman" w:hAnsi="Times New Roman" w:cs="Times New Roman"/>
          <w:color w:val="111111"/>
          <w:sz w:val="20"/>
          <w:szCs w:val="20"/>
        </w:rPr>
      </w:pPr>
      <w:r>
        <w:rPr>
          <w:rFonts w:ascii="Times New Roman" w:hAnsi="Times New Roman" w:cs="Times New Roman"/>
          <w:color w:val="111111"/>
          <w:sz w:val="20"/>
          <w:szCs w:val="20"/>
        </w:rPr>
        <w:t>Conflicts of interest: none.</w:t>
      </w:r>
    </w:p>
    <w:p w:rsidR="00536DF5" w:rsidRDefault="00536DF5" w:rsidP="00536DF5">
      <w:pPr>
        <w:spacing w:after="0"/>
        <w:ind w:left="0"/>
        <w:rPr>
          <w:rFonts w:ascii="Times New Roman" w:hAnsi="Times New Roman" w:cs="Times New Roman"/>
          <w:color w:val="111111"/>
          <w:sz w:val="20"/>
          <w:szCs w:val="20"/>
        </w:rPr>
      </w:pPr>
    </w:p>
    <w:p w:rsidR="00F21BB2" w:rsidRDefault="00536DF5" w:rsidP="00536DF5">
      <w:pPr>
        <w:spacing w:after="0"/>
      </w:pPr>
      <w:bookmarkStart w:id="0" w:name="_GoBack"/>
      <w:bookmarkEnd w:id="0"/>
    </w:p>
    <w:sectPr w:rsidR="00F21BB2" w:rsidSect="00536DF5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F5"/>
    <w:rsid w:val="001369DA"/>
    <w:rsid w:val="00536DF5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5"/>
    <w:pPr>
      <w:spacing w:line="240" w:lineRule="auto"/>
      <w:ind w:left="1440" w:right="144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6DF5"/>
  </w:style>
  <w:style w:type="character" w:styleId="Hyperlink">
    <w:name w:val="Hyperlink"/>
    <w:basedOn w:val="DefaultParagraphFont"/>
    <w:uiPriority w:val="99"/>
    <w:unhideWhenUsed/>
    <w:rsid w:val="00536DF5"/>
    <w:rPr>
      <w:rFonts w:ascii="Verdana" w:hAnsi="Verdana" w:hint="default"/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DF5"/>
    <w:pPr>
      <w:spacing w:line="240" w:lineRule="auto"/>
      <w:ind w:left="1440" w:right="1440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36DF5"/>
  </w:style>
  <w:style w:type="character" w:styleId="Hyperlink">
    <w:name w:val="Hyperlink"/>
    <w:basedOn w:val="DefaultParagraphFont"/>
    <w:uiPriority w:val="99"/>
    <w:unhideWhenUsed/>
    <w:rsid w:val="00536DF5"/>
    <w:rPr>
      <w:rFonts w:ascii="Verdana" w:hAnsi="Verdana" w:hint="default"/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ncolnfry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2013-06-10T10:33:00Z</dcterms:created>
  <dcterms:modified xsi:type="dcterms:W3CDTF">2013-06-10T10:37:00Z</dcterms:modified>
</cp:coreProperties>
</file>