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86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78"/>
        <w:gridCol w:w="1440"/>
        <w:gridCol w:w="1440"/>
        <w:gridCol w:w="2970"/>
      </w:tblGrid>
      <w:tr w:rsidR="00A52E6D" w:rsidRPr="00A52E6D" w:rsidTr="00BB1DE0">
        <w:trPr>
          <w:trHeight w:val="20"/>
        </w:trPr>
        <w:tc>
          <w:tcPr>
            <w:tcW w:w="3078" w:type="dxa"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  <w:t>Toxicity</w:t>
            </w:r>
          </w:p>
        </w:tc>
        <w:tc>
          <w:tcPr>
            <w:tcW w:w="1440" w:type="dxa"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  <w:t>n</w:t>
            </w:r>
          </w:p>
        </w:tc>
        <w:tc>
          <w:tcPr>
            <w:tcW w:w="1440" w:type="dxa"/>
            <w:vAlign w:val="center"/>
          </w:tcPr>
          <w:p w:rsidR="00A52E6D" w:rsidRPr="00A52E6D" w:rsidRDefault="00BB1DE0" w:rsidP="00BB1DE0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  <w:t>T</w:t>
            </w:r>
            <w:r w:rsidR="00A52E6D" w:rsidRPr="00A52E6D"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  <w:t>otal</w:t>
            </w:r>
          </w:p>
        </w:tc>
        <w:tc>
          <w:tcPr>
            <w:tcW w:w="2970" w:type="dxa"/>
            <w:vAlign w:val="center"/>
          </w:tcPr>
          <w:p w:rsidR="007D4BAB" w:rsidRDefault="00A52E6D" w:rsidP="007D4BA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  <w:t>Incidence per 1</w:t>
            </w:r>
            <w:r w:rsidR="00BB1DE0"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A52E6D"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000 </w:t>
            </w:r>
          </w:p>
          <w:p w:rsidR="00A52E6D" w:rsidRPr="00A52E6D" w:rsidRDefault="007D4BAB" w:rsidP="007D4BAB">
            <w:pPr>
              <w:spacing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  <w:t>person-years (95% CI</w:t>
            </w:r>
            <w:r w:rsidR="00A52E6D" w:rsidRPr="00A52E6D"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  <w:t>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  <w:t>Lactic acidosis</w:t>
            </w:r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79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</w:t>
            </w:r>
            <w:r w:rsidR="00BB1DE0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762</w:t>
            </w:r>
          </w:p>
        </w:tc>
        <w:tc>
          <w:tcPr>
            <w:tcW w:w="2970" w:type="dxa"/>
            <w:vAlign w:val="center"/>
          </w:tcPr>
          <w:p w:rsidR="00A52E6D" w:rsidRPr="00A52E6D" w:rsidRDefault="007D4BAB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17 (14 to </w:t>
            </w:r>
            <w:r w:rsidR="00A52E6D"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21)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b/>
                <w:i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b/>
                <w:i/>
                <w:color w:val="000000"/>
                <w:sz w:val="20"/>
                <w:szCs w:val="20"/>
                <w:lang w:val="en-GB" w:eastAsia="en-GB"/>
              </w:rPr>
              <w:t>Females</w:t>
            </w:r>
            <w:r w:rsidRPr="00A52E6D">
              <w:rPr>
                <w:rFonts w:eastAsia="Times New Roman"/>
                <w:b/>
                <w:i/>
                <w:color w:val="000000"/>
                <w:sz w:val="20"/>
                <w:szCs w:val="20"/>
                <w:vertAlign w:val="superscript"/>
                <w:lang w:val="en-GB" w:eastAsia="en-GB"/>
              </w:rPr>
              <w:t>*</w:t>
            </w:r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72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1</w:t>
            </w:r>
            <w:r w:rsidR="00BB1DE0">
              <w:rPr>
                <w:rFonts w:eastAsia="Times New Roman"/>
                <w:sz w:val="20"/>
                <w:szCs w:val="20"/>
                <w:lang w:val="en-GB" w:eastAsia="en-GB"/>
              </w:rPr>
              <w:t xml:space="preserve"> </w:t>
            </w: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225</w:t>
            </w:r>
          </w:p>
        </w:tc>
        <w:tc>
          <w:tcPr>
            <w:tcW w:w="297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23 (18</w:t>
            </w:r>
            <w:r w:rsidR="007D4BAB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to 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28)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&lt;</w:t>
            </w:r>
            <w:r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40</w:t>
            </w:r>
            <w:r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kg</w:t>
            </w:r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24</w:t>
            </w:r>
          </w:p>
        </w:tc>
        <w:tc>
          <w:tcPr>
            <w:tcW w:w="2970" w:type="dxa"/>
            <w:vAlign w:val="center"/>
          </w:tcPr>
          <w:p w:rsidR="00A52E6D" w:rsidRPr="00A52E6D" w:rsidRDefault="007D4BAB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>
              <w:rPr>
                <w:rFonts w:eastAsia="Times New Roman"/>
                <w:sz w:val="20"/>
                <w:szCs w:val="20"/>
                <w:lang w:val="en-GB" w:eastAsia="en-GB"/>
              </w:rPr>
              <w:t xml:space="preserve">16 (-15 to </w:t>
            </w:r>
            <w:r w:rsidR="00A52E6D" w:rsidRPr="00A52E6D">
              <w:rPr>
                <w:rFonts w:eastAsia="Times New Roman"/>
                <w:sz w:val="20"/>
                <w:szCs w:val="20"/>
                <w:lang w:val="en-GB" w:eastAsia="en-GB"/>
              </w:rPr>
              <w:t>47)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</w:t>
            </w:r>
            <w:r w:rsidR="00C821A7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0-4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9</w:t>
            </w:r>
            <w:r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kg</w:t>
            </w:r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175</w:t>
            </w:r>
          </w:p>
        </w:tc>
        <w:tc>
          <w:tcPr>
            <w:tcW w:w="297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9 (0 to 17)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C821A7" w:rsidP="00BB1DE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50-59</w:t>
            </w:r>
            <w:r w:rsidR="00A52E6D"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kg</w:t>
            </w:r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383</w:t>
            </w:r>
          </w:p>
        </w:tc>
        <w:tc>
          <w:tcPr>
            <w:tcW w:w="297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9 (3 to 15)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60-69 kg</w:t>
            </w:r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359</w:t>
            </w:r>
          </w:p>
        </w:tc>
        <w:tc>
          <w:tcPr>
            <w:tcW w:w="297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28 (18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to 38)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70-79 kg</w:t>
            </w:r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117</w:t>
            </w:r>
          </w:p>
        </w:tc>
        <w:tc>
          <w:tcPr>
            <w:tcW w:w="297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30 (11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to 48)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80-89 kg</w:t>
            </w:r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12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76</w:t>
            </w:r>
          </w:p>
        </w:tc>
        <w:tc>
          <w:tcPr>
            <w:tcW w:w="297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69 (34 to105)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&gt;</w:t>
            </w:r>
            <w:r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90</w:t>
            </w:r>
            <w:r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kg</w:t>
            </w:r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9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32</w:t>
            </w:r>
          </w:p>
        </w:tc>
        <w:tc>
          <w:tcPr>
            <w:tcW w:w="297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109 (48 to 167)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b/>
                <w:i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b/>
                <w:i/>
                <w:color w:val="000000"/>
                <w:sz w:val="20"/>
                <w:szCs w:val="20"/>
                <w:lang w:val="en-GB" w:eastAsia="en-GB"/>
              </w:rPr>
              <w:t>Males</w:t>
            </w:r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536</w:t>
            </w:r>
          </w:p>
        </w:tc>
        <w:tc>
          <w:tcPr>
            <w:tcW w:w="297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5 (1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to 9)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&lt;</w:t>
            </w:r>
            <w:r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60 kg</w:t>
            </w:r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244</w:t>
            </w:r>
          </w:p>
        </w:tc>
        <w:tc>
          <w:tcPr>
            <w:tcW w:w="297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3 (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-1 to 8)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60-69 kg</w:t>
            </w:r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164</w:t>
            </w:r>
          </w:p>
        </w:tc>
        <w:tc>
          <w:tcPr>
            <w:tcW w:w="297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2 (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-2 to 7)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70-79 kg</w:t>
            </w:r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56</w:t>
            </w:r>
          </w:p>
        </w:tc>
        <w:tc>
          <w:tcPr>
            <w:tcW w:w="297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14 (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-5 to 32)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&gt;</w:t>
            </w:r>
            <w:r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80 kg</w:t>
            </w:r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40</w:t>
            </w:r>
          </w:p>
        </w:tc>
        <w:tc>
          <w:tcPr>
            <w:tcW w:w="297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sz w:val="20"/>
                <w:szCs w:val="20"/>
                <w:lang w:val="en-GB" w:eastAsia="en-GB"/>
              </w:rPr>
              <w:t>19 (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-7 to 46)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  <w:t xml:space="preserve">Symptomatic </w:t>
            </w:r>
            <w:proofErr w:type="spellStart"/>
            <w:r w:rsidRPr="00A52E6D"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  <w:t>hyperlactataemia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84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</w:t>
            </w:r>
            <w:r w:rsidR="00BB1DE0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762</w:t>
            </w:r>
          </w:p>
        </w:tc>
        <w:tc>
          <w:tcPr>
            <w:tcW w:w="297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19 (15 to 22)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  <w:t>Peripheral neuropathy</w:t>
            </w:r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67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</w:t>
            </w:r>
            <w:r w:rsidR="00BB1DE0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762</w:t>
            </w:r>
          </w:p>
        </w:tc>
        <w:tc>
          <w:tcPr>
            <w:tcW w:w="297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15 (11 to 18)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A52E6D"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  <w:t>Lipodystrophy</w:t>
            </w:r>
            <w:proofErr w:type="spellEnd"/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43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</w:t>
            </w:r>
            <w:r w:rsidR="00BB1DE0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762</w:t>
            </w:r>
          </w:p>
        </w:tc>
        <w:tc>
          <w:tcPr>
            <w:tcW w:w="297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9 (7 to 12)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  <w:t>Pancreatitis</w:t>
            </w:r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</w:t>
            </w:r>
            <w:r w:rsidR="00BB1DE0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762</w:t>
            </w:r>
          </w:p>
        </w:tc>
        <w:tc>
          <w:tcPr>
            <w:tcW w:w="297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0 (0 to1)</w:t>
            </w:r>
          </w:p>
        </w:tc>
      </w:tr>
      <w:tr w:rsidR="00A52E6D" w:rsidRPr="00A52E6D" w:rsidTr="00BB1DE0">
        <w:trPr>
          <w:trHeight w:val="20"/>
        </w:trPr>
        <w:tc>
          <w:tcPr>
            <w:tcW w:w="3078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b/>
                <w:color w:val="000000"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1440" w:type="dxa"/>
            <w:noWrap/>
            <w:vAlign w:val="center"/>
            <w:hideMark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275</w:t>
            </w:r>
          </w:p>
        </w:tc>
        <w:tc>
          <w:tcPr>
            <w:tcW w:w="144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1</w:t>
            </w:r>
            <w:r w:rsidR="00BB1DE0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762</w:t>
            </w:r>
          </w:p>
        </w:tc>
        <w:tc>
          <w:tcPr>
            <w:tcW w:w="2970" w:type="dxa"/>
            <w:vAlign w:val="center"/>
          </w:tcPr>
          <w:p w:rsidR="00A52E6D" w:rsidRPr="00A52E6D" w:rsidRDefault="00A52E6D" w:rsidP="00BB1DE0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</w:pPr>
            <w:r w:rsidRPr="00A52E6D">
              <w:rPr>
                <w:rFonts w:eastAsia="Times New Roman"/>
                <w:color w:val="000000"/>
                <w:sz w:val="20"/>
                <w:szCs w:val="20"/>
                <w:lang w:val="en-GB" w:eastAsia="en-GB"/>
              </w:rPr>
              <w:t>60 (54 to 67)</w:t>
            </w:r>
          </w:p>
        </w:tc>
      </w:tr>
    </w:tbl>
    <w:p w:rsidR="008A1041" w:rsidRPr="00A52E6D" w:rsidRDefault="008A1041">
      <w:pPr>
        <w:rPr>
          <w:sz w:val="20"/>
          <w:szCs w:val="20"/>
        </w:rPr>
      </w:pPr>
    </w:p>
    <w:sectPr w:rsidR="008A1041" w:rsidRPr="00A52E6D" w:rsidSect="00700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52E6D"/>
    <w:rsid w:val="00025ABC"/>
    <w:rsid w:val="000616DD"/>
    <w:rsid w:val="001C2A0D"/>
    <w:rsid w:val="001F6FF1"/>
    <w:rsid w:val="00276999"/>
    <w:rsid w:val="002F3860"/>
    <w:rsid w:val="005770E7"/>
    <w:rsid w:val="00595758"/>
    <w:rsid w:val="005A7250"/>
    <w:rsid w:val="00631DAB"/>
    <w:rsid w:val="006569C7"/>
    <w:rsid w:val="00692949"/>
    <w:rsid w:val="00700429"/>
    <w:rsid w:val="007A3519"/>
    <w:rsid w:val="007D4BAB"/>
    <w:rsid w:val="008951DC"/>
    <w:rsid w:val="008A1041"/>
    <w:rsid w:val="009B10E6"/>
    <w:rsid w:val="00A52E6D"/>
    <w:rsid w:val="00A55006"/>
    <w:rsid w:val="00A67EAF"/>
    <w:rsid w:val="00BB1DE0"/>
    <w:rsid w:val="00C521C9"/>
    <w:rsid w:val="00C821A7"/>
    <w:rsid w:val="00CC68D5"/>
    <w:rsid w:val="00E41161"/>
    <w:rsid w:val="00E85EF2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E6D"/>
    <w:pPr>
      <w:spacing w:after="0" w:line="360" w:lineRule="auto"/>
    </w:pPr>
    <w:rPr>
      <w:rFonts w:ascii="Times New Roman" w:eastAsia="SimSun" w:hAnsi="Times New Roman" w:cs="Times New Roman"/>
      <w:sz w:val="24"/>
      <w:szCs w:val="24"/>
      <w:lang w:val="en-ZA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E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D4B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B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BAB"/>
    <w:rPr>
      <w:rFonts w:ascii="Times New Roman" w:eastAsia="SimSun" w:hAnsi="Times New Roman" w:cs="Times New Roman"/>
      <w:sz w:val="20"/>
      <w:szCs w:val="20"/>
      <w:lang w:val="en-ZA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B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B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AB"/>
    <w:rPr>
      <w:rFonts w:ascii="Tahoma" w:eastAsia="SimSun" w:hAnsi="Tahoma" w:cs="Tahoma"/>
      <w:sz w:val="16"/>
      <w:szCs w:val="16"/>
      <w:lang w:val="en-Z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Paul</dc:creator>
  <cp:lastModifiedBy>Karen Paul</cp:lastModifiedBy>
  <cp:revision>4</cp:revision>
  <cp:lastPrinted>2013-12-06T10:08:00Z</cp:lastPrinted>
  <dcterms:created xsi:type="dcterms:W3CDTF">2013-12-06T10:01:00Z</dcterms:created>
  <dcterms:modified xsi:type="dcterms:W3CDTF">2014-01-14T11:51:00Z</dcterms:modified>
</cp:coreProperties>
</file>