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10" w:rsidRPr="001C5EB8" w:rsidRDefault="001C0210" w:rsidP="001C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Table 1: Commonly used </w:t>
      </w:r>
      <w:r w:rsidR="005D2DC0">
        <w:rPr>
          <w:rFonts w:ascii="Arial" w:hAnsi="Arial" w:cs="Arial"/>
          <w:sz w:val="24"/>
          <w:szCs w:val="24"/>
        </w:rPr>
        <w:t xml:space="preserve">topical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agents for the treatment of allergic conjunctivitis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C0210" w:rsidTr="008C6929">
        <w:tc>
          <w:tcPr>
            <w:tcW w:w="3080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Agent</w:t>
            </w:r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Concentration</w:t>
            </w:r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Frequency of administration</w:t>
            </w:r>
          </w:p>
        </w:tc>
      </w:tr>
      <w:tr w:rsidR="001C0210" w:rsidTr="008C6929">
        <w:trPr>
          <w:trHeight w:val="1265"/>
        </w:trPr>
        <w:tc>
          <w:tcPr>
            <w:tcW w:w="3080" w:type="dxa"/>
          </w:tcPr>
          <w:p w:rsidR="001C0210" w:rsidRDefault="001C0210" w:rsidP="008C692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D5B52">
              <w:rPr>
                <w:rFonts w:ascii="Arial" w:hAnsi="Arial" w:cs="Arial"/>
                <w:b/>
                <w:i/>
                <w:sz w:val="24"/>
                <w:szCs w:val="24"/>
              </w:rPr>
              <w:t>Antihistamines</w:t>
            </w:r>
          </w:p>
          <w:p w:rsidR="001C0210" w:rsidRDefault="001C0210" w:rsidP="008C692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C0210" w:rsidRPr="00AD5B52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Levocabastine</w:t>
            </w:r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Pr="00AD5B52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 w:rsidRPr="00AD5B52">
              <w:rPr>
                <w:rFonts w:ascii="Arial" w:hAnsi="Arial" w:cs="Arial"/>
                <w:sz w:val="24"/>
                <w:szCs w:val="24"/>
              </w:rPr>
              <w:t>0.05%</w:t>
            </w:r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q.i.d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C0210" w:rsidTr="008C6929">
        <w:trPr>
          <w:trHeight w:val="1802"/>
        </w:trPr>
        <w:tc>
          <w:tcPr>
            <w:tcW w:w="3080" w:type="dxa"/>
          </w:tcPr>
          <w:p w:rsidR="001C0210" w:rsidRDefault="001C0210" w:rsidP="008C692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65DDD">
              <w:rPr>
                <w:rFonts w:ascii="Arial" w:hAnsi="Arial" w:cs="Arial"/>
                <w:b/>
                <w:i/>
                <w:sz w:val="24"/>
                <w:szCs w:val="24"/>
              </w:rPr>
              <w:t>Mast cell stabilisers</w:t>
            </w:r>
          </w:p>
          <w:p w:rsidR="001C0210" w:rsidRDefault="001C0210" w:rsidP="008C692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Sodium chromoglycate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Lodoxamide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Pr="00765DDD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4.0%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0.1%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q.i.d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q.i.d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210" w:rsidTr="008C6929">
        <w:trPr>
          <w:trHeight w:val="1367"/>
        </w:trPr>
        <w:tc>
          <w:tcPr>
            <w:tcW w:w="3080" w:type="dxa"/>
          </w:tcPr>
          <w:p w:rsidR="001C0210" w:rsidRDefault="001C0210" w:rsidP="008C692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65DDD">
              <w:rPr>
                <w:rFonts w:ascii="Arial" w:hAnsi="Arial" w:cs="Arial"/>
                <w:b/>
                <w:i/>
                <w:sz w:val="24"/>
                <w:szCs w:val="24"/>
              </w:rPr>
              <w:t>Antihistamines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/mast cell stabiliser</w:t>
            </w:r>
          </w:p>
          <w:p w:rsidR="001C0210" w:rsidRDefault="001C0210" w:rsidP="008C692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C0210" w:rsidRPr="00765DDD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Olopatadine</w:t>
            </w:r>
            <w:proofErr w:type="spellEnd"/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0.1%</w:t>
            </w:r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b.i.d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C0210" w:rsidTr="008C6929">
        <w:trPr>
          <w:trHeight w:val="1273"/>
        </w:trPr>
        <w:tc>
          <w:tcPr>
            <w:tcW w:w="3080" w:type="dxa"/>
          </w:tcPr>
          <w:p w:rsidR="001C0210" w:rsidRDefault="001C0210" w:rsidP="008C692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65DDD">
              <w:rPr>
                <w:rFonts w:ascii="Arial" w:hAnsi="Arial" w:cs="Arial"/>
                <w:b/>
                <w:i/>
                <w:sz w:val="24"/>
                <w:szCs w:val="24"/>
              </w:rPr>
              <w:t>N</w:t>
            </w:r>
            <w:r w:rsidR="005D2DC0">
              <w:rPr>
                <w:rFonts w:ascii="Arial" w:hAnsi="Arial" w:cs="Arial"/>
                <w:b/>
                <w:i/>
                <w:sz w:val="24"/>
                <w:szCs w:val="24"/>
              </w:rPr>
              <w:t>SAIDs</w:t>
            </w:r>
          </w:p>
          <w:p w:rsidR="001C0210" w:rsidRDefault="001C0210" w:rsidP="008C692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C0210" w:rsidRPr="00765DDD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Ketolorac</w:t>
            </w:r>
            <w:proofErr w:type="spellEnd"/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0.5%</w:t>
            </w:r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q.i.d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C0210" w:rsidTr="008C6929">
        <w:trPr>
          <w:trHeight w:val="2507"/>
        </w:trPr>
        <w:tc>
          <w:tcPr>
            <w:tcW w:w="3080" w:type="dxa"/>
          </w:tcPr>
          <w:p w:rsidR="001C0210" w:rsidRPr="00765DDD" w:rsidRDefault="001C0210" w:rsidP="008C692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Corticos</w:t>
            </w:r>
            <w:r w:rsidRPr="00765DDD">
              <w:rPr>
                <w:rFonts w:ascii="Arial" w:hAnsi="Arial" w:cs="Arial"/>
                <w:b/>
                <w:i/>
                <w:sz w:val="24"/>
                <w:szCs w:val="24"/>
              </w:rPr>
              <w:t>teroids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Dexamethasone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Fluorometholone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Prednisolone acetate</w:t>
            </w:r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0.1%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0.1%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0.12-1.0%</w:t>
            </w:r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Variable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Variable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Variable</w:t>
            </w:r>
          </w:p>
        </w:tc>
      </w:tr>
      <w:tr w:rsidR="001C0210" w:rsidTr="008C6929">
        <w:trPr>
          <w:trHeight w:val="2407"/>
        </w:trPr>
        <w:tc>
          <w:tcPr>
            <w:tcW w:w="3080" w:type="dxa"/>
          </w:tcPr>
          <w:p w:rsidR="001C0210" w:rsidRDefault="001C0210" w:rsidP="008C692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65DD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Immunomodulatory </w:t>
            </w:r>
          </w:p>
          <w:p w:rsidR="001C0210" w:rsidRDefault="001C0210" w:rsidP="008C692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Cyclosporine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Tacrolimus</w:t>
            </w:r>
            <w:proofErr w:type="spellEnd"/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Pr="00765DDD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0.05-2.0%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0.03%</w:t>
            </w:r>
          </w:p>
        </w:tc>
        <w:tc>
          <w:tcPr>
            <w:tcW w:w="3081" w:type="dxa"/>
          </w:tcPr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Variable </w:t>
            </w: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210" w:rsidRDefault="001C0210" w:rsidP="008C692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b.i.d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1C0210" w:rsidRDefault="001C0210" w:rsidP="001C0210">
      <w:pPr>
        <w:rPr>
          <w:rFonts w:ascii="Arial" w:hAnsi="Arial" w:cs="Arial"/>
          <w:sz w:val="24"/>
          <w:szCs w:val="24"/>
        </w:rPr>
      </w:pPr>
    </w:p>
    <w:p w:rsidR="001C0210" w:rsidRDefault="001C0210" w:rsidP="001C0210">
      <w:pPr>
        <w:rPr>
          <w:rFonts w:ascii="Arial" w:hAnsi="Arial" w:cs="Arial"/>
          <w:sz w:val="24"/>
          <w:szCs w:val="24"/>
        </w:rPr>
      </w:pPr>
    </w:p>
    <w:p w:rsidR="00494128" w:rsidRDefault="00494128"/>
    <w:sectPr w:rsidR="00494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10"/>
    <w:rsid w:val="001C0210"/>
    <w:rsid w:val="00494128"/>
    <w:rsid w:val="005D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Nabiel</dc:creator>
  <cp:lastModifiedBy>Derrick</cp:lastModifiedBy>
  <cp:revision>2</cp:revision>
  <dcterms:created xsi:type="dcterms:W3CDTF">2012-11-13T07:58:00Z</dcterms:created>
  <dcterms:modified xsi:type="dcterms:W3CDTF">2012-11-13T07:58:00Z</dcterms:modified>
</cp:coreProperties>
</file>