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E1" w:rsidRDefault="00C040E1" w:rsidP="00C040E1">
      <w:pPr>
        <w:pStyle w:val="Heading1"/>
        <w:rPr>
          <w:noProof/>
        </w:rPr>
      </w:pPr>
      <w:r>
        <w:rPr>
          <w:noProof/>
        </w:rPr>
        <w:t>Acknowledgements</w:t>
      </w:r>
    </w:p>
    <w:p w:rsidR="00C040E1" w:rsidRPr="00190CF8" w:rsidRDefault="00C040E1" w:rsidP="00C040E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190CF8">
        <w:rPr>
          <w:rFonts w:ascii="Arial" w:hAnsi="Arial" w:cs="Arial"/>
          <w:noProof/>
          <w:sz w:val="20"/>
          <w:szCs w:val="20"/>
        </w:rPr>
        <w:t>This project was supported by a BRIDGES Grant from the International Diabetes Federation.  BRIDGES, an International Diabetes Federation project, is supported by an educational grant from Lilly Diabetes (ST09-040). Apart from the international funding received from BRIDGES, additional funds were received from the Chronic Diseases Initiative in Africa of which Stellenbosch University is a member and directly from strategic research funds within Stellenbosch University.</w:t>
      </w:r>
    </w:p>
    <w:p w:rsidR="00F21BB2" w:rsidRDefault="00C040E1">
      <w:bookmarkStart w:id="0" w:name="_GoBack"/>
      <w:bookmarkEnd w:id="0"/>
    </w:p>
    <w:sectPr w:rsidR="00F21BB2" w:rsidSect="00C040E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E1"/>
    <w:rsid w:val="001369DA"/>
    <w:rsid w:val="005958E4"/>
    <w:rsid w:val="008E671E"/>
    <w:rsid w:val="00986DB1"/>
    <w:rsid w:val="00C0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E1"/>
    <w:pPr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40E1"/>
  </w:style>
  <w:style w:type="character" w:customStyle="1" w:styleId="Heading1Char">
    <w:name w:val="Heading 1 Char"/>
    <w:basedOn w:val="DefaultParagraphFont"/>
    <w:link w:val="Heading1"/>
    <w:uiPriority w:val="9"/>
    <w:rsid w:val="00C04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E1"/>
    <w:pPr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40E1"/>
  </w:style>
  <w:style w:type="character" w:customStyle="1" w:styleId="Heading1Char">
    <w:name w:val="Heading 1 Char"/>
    <w:basedOn w:val="DefaultParagraphFont"/>
    <w:link w:val="Heading1"/>
    <w:uiPriority w:val="9"/>
    <w:rsid w:val="00C04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2012-09-06T09:45:00Z</dcterms:created>
  <dcterms:modified xsi:type="dcterms:W3CDTF">2012-09-06T09:49:00Z</dcterms:modified>
</cp:coreProperties>
</file>